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FE" w:rsidRPr="002B370E" w:rsidRDefault="003436FE">
      <w:pPr>
        <w:pStyle w:val="Subtitle"/>
        <w:spacing w:after="240"/>
        <w:rPr>
          <w:lang w:val="en-GB"/>
        </w:rPr>
      </w:pPr>
      <w:bookmarkStart w:id="0" w:name="_GoBack"/>
      <w:bookmarkEnd w:id="0"/>
      <w:r w:rsidRPr="002B370E">
        <w:rPr>
          <w:lang w:val="en-GB"/>
        </w:rPr>
        <w:t xml:space="preserve">REFERENCE: </w:t>
      </w:r>
      <w:r w:rsidR="00AC19CD" w:rsidRPr="00AC19CD">
        <w:rPr>
          <w:lang w:val="en-GB"/>
        </w:rPr>
        <w:t>RORS00170/RDA/TD3</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3539F5" w:rsidP="003539F5">
            <w:pPr>
              <w:spacing w:before="120" w:after="120"/>
              <w:jc w:val="center"/>
              <w:rPr>
                <w:sz w:val="22"/>
                <w:szCs w:val="22"/>
              </w:rPr>
            </w:pPr>
            <w:r>
              <w:rPr>
                <w:sz w:val="22"/>
                <w:szCs w:val="22"/>
              </w:rPr>
              <w:t>15</w:t>
            </w:r>
            <w:r w:rsidR="005B3F59">
              <w:rPr>
                <w:sz w:val="22"/>
                <w:szCs w:val="22"/>
              </w:rPr>
              <w:t>.</w:t>
            </w:r>
            <w:r>
              <w:rPr>
                <w:sz w:val="22"/>
                <w:szCs w:val="22"/>
              </w:rPr>
              <w:t>0</w:t>
            </w:r>
            <w:r w:rsidR="006C3D17">
              <w:rPr>
                <w:sz w:val="22"/>
                <w:szCs w:val="22"/>
              </w:rPr>
              <w:t>2</w:t>
            </w:r>
            <w:r w:rsidR="005B3F59">
              <w:rPr>
                <w:sz w:val="22"/>
                <w:szCs w:val="22"/>
              </w:rPr>
              <w:t>.202</w:t>
            </w:r>
            <w:r w:rsidR="00E031D7">
              <w:rPr>
                <w:sz w:val="22"/>
                <w:szCs w:val="22"/>
              </w:rPr>
              <w:t>5</w:t>
            </w:r>
          </w:p>
        </w:tc>
        <w:tc>
          <w:tcPr>
            <w:tcW w:w="1572" w:type="dxa"/>
          </w:tcPr>
          <w:p w:rsidR="003436FE" w:rsidRPr="002B370E" w:rsidRDefault="005B3F59" w:rsidP="00AA31E1">
            <w:pPr>
              <w:spacing w:before="120" w:after="120"/>
              <w:jc w:val="center"/>
              <w:rPr>
                <w:sz w:val="22"/>
                <w:szCs w:val="22"/>
              </w:rPr>
            </w:pPr>
            <w:r>
              <w:rPr>
                <w:sz w:val="22"/>
                <w:szCs w:val="22"/>
              </w:rPr>
              <w:t>1</w:t>
            </w:r>
            <w:r w:rsidR="00AA31E1">
              <w:rPr>
                <w:sz w:val="22"/>
                <w:szCs w:val="22"/>
              </w:rPr>
              <w:t>4</w:t>
            </w:r>
            <w:r>
              <w:rPr>
                <w:sz w:val="22"/>
                <w:szCs w:val="22"/>
              </w:rPr>
              <w:t>.00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3539F5" w:rsidP="003539F5">
            <w:pPr>
              <w:spacing w:before="120" w:after="120"/>
              <w:jc w:val="center"/>
              <w:rPr>
                <w:sz w:val="22"/>
                <w:szCs w:val="22"/>
              </w:rPr>
            </w:pPr>
            <w:r>
              <w:rPr>
                <w:sz w:val="22"/>
                <w:szCs w:val="22"/>
              </w:rPr>
              <w:t>22</w:t>
            </w:r>
            <w:r w:rsidR="005B3F59">
              <w:rPr>
                <w:sz w:val="22"/>
                <w:szCs w:val="22"/>
              </w:rPr>
              <w:t>.</w:t>
            </w:r>
            <w:r w:rsidR="00E031D7">
              <w:rPr>
                <w:sz w:val="22"/>
                <w:szCs w:val="22"/>
              </w:rPr>
              <w:t>0</w:t>
            </w:r>
            <w:r>
              <w:rPr>
                <w:sz w:val="22"/>
                <w:szCs w:val="22"/>
              </w:rPr>
              <w:t>2</w:t>
            </w:r>
            <w:r w:rsidR="005B3F59">
              <w:rPr>
                <w:sz w:val="22"/>
                <w:szCs w:val="22"/>
              </w:rPr>
              <w:t>.202</w:t>
            </w:r>
            <w:r w:rsidR="006C3D17">
              <w:rPr>
                <w:sz w:val="22"/>
                <w:szCs w:val="22"/>
              </w:rPr>
              <w:t>6</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3539F5" w:rsidP="003539F5">
            <w:pPr>
              <w:spacing w:before="120" w:after="120"/>
              <w:jc w:val="center"/>
              <w:rPr>
                <w:sz w:val="22"/>
                <w:szCs w:val="22"/>
              </w:rPr>
            </w:pPr>
            <w:r>
              <w:rPr>
                <w:sz w:val="22"/>
                <w:szCs w:val="22"/>
              </w:rPr>
              <w:t>0</w:t>
            </w:r>
            <w:r w:rsidR="006C3D17">
              <w:rPr>
                <w:sz w:val="22"/>
                <w:szCs w:val="22"/>
              </w:rPr>
              <w:t>2</w:t>
            </w:r>
            <w:r w:rsidR="00E031D7" w:rsidRPr="00E031D7">
              <w:rPr>
                <w:sz w:val="22"/>
                <w:szCs w:val="22"/>
              </w:rPr>
              <w:t>.0</w:t>
            </w:r>
            <w:r>
              <w:rPr>
                <w:sz w:val="22"/>
                <w:szCs w:val="22"/>
              </w:rPr>
              <w:t>3</w:t>
            </w:r>
            <w:r w:rsidR="00E031D7" w:rsidRPr="00E031D7">
              <w:rPr>
                <w:sz w:val="22"/>
                <w:szCs w:val="22"/>
              </w:rPr>
              <w:t>.202</w:t>
            </w:r>
            <w:r w:rsidR="006C3D17">
              <w:rPr>
                <w:sz w:val="22"/>
                <w:szCs w:val="22"/>
              </w:rPr>
              <w:t>6</w:t>
            </w:r>
          </w:p>
        </w:tc>
        <w:tc>
          <w:tcPr>
            <w:tcW w:w="1572" w:type="dxa"/>
          </w:tcPr>
          <w:p w:rsidR="003436FE" w:rsidRPr="002B370E" w:rsidRDefault="005B3F59">
            <w:pPr>
              <w:spacing w:before="120" w:after="120"/>
              <w:jc w:val="center"/>
              <w:rPr>
                <w:sz w:val="22"/>
                <w:szCs w:val="22"/>
              </w:rPr>
            </w:pPr>
            <w:r>
              <w:rPr>
                <w:sz w:val="22"/>
                <w:szCs w:val="22"/>
              </w:rPr>
              <w:t>12.00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2B370E" w:rsidRDefault="003436FE" w:rsidP="005B3F59">
            <w:pPr>
              <w:spacing w:before="120" w:after="120"/>
              <w:jc w:val="center"/>
              <w:rPr>
                <w:sz w:val="22"/>
                <w:szCs w:val="22"/>
              </w:rPr>
            </w:pPr>
            <w:r w:rsidRPr="005B3F59">
              <w:rPr>
                <w:sz w:val="22"/>
                <w:szCs w:val="22"/>
              </w:rPr>
              <w:t>Not applicable</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2B370E" w:rsidRDefault="003539F5" w:rsidP="003539F5">
            <w:pPr>
              <w:spacing w:before="120" w:after="120"/>
              <w:jc w:val="center"/>
              <w:rPr>
                <w:sz w:val="22"/>
                <w:szCs w:val="22"/>
              </w:rPr>
            </w:pPr>
            <w:r>
              <w:rPr>
                <w:sz w:val="22"/>
                <w:szCs w:val="22"/>
              </w:rPr>
              <w:t>09</w:t>
            </w:r>
            <w:r w:rsidRPr="00E031D7">
              <w:rPr>
                <w:sz w:val="22"/>
                <w:szCs w:val="22"/>
              </w:rPr>
              <w:t>.0</w:t>
            </w:r>
            <w:r>
              <w:rPr>
                <w:sz w:val="22"/>
                <w:szCs w:val="22"/>
              </w:rPr>
              <w:t>3</w:t>
            </w:r>
            <w:r w:rsidRPr="00E031D7">
              <w:rPr>
                <w:sz w:val="22"/>
                <w:szCs w:val="22"/>
              </w:rPr>
              <w:t>.202</w:t>
            </w:r>
            <w:r>
              <w:rPr>
                <w:sz w:val="22"/>
                <w:szCs w:val="22"/>
              </w:rPr>
              <w:t>6</w:t>
            </w:r>
            <w:r w:rsidR="00B82418" w:rsidRPr="00B82418">
              <w:rPr>
                <w:sz w:val="22"/>
                <w:szCs w:val="22"/>
              </w:rPr>
              <w:t xml:space="preserve"> </w:t>
            </w:r>
            <w:r w:rsidR="003436FE"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2B370E" w:rsidRDefault="003539F5" w:rsidP="00B62939">
            <w:pPr>
              <w:spacing w:before="120" w:after="120"/>
              <w:jc w:val="center"/>
              <w:rPr>
                <w:sz w:val="22"/>
                <w:szCs w:val="22"/>
              </w:rPr>
            </w:pPr>
            <w:r>
              <w:rPr>
                <w:sz w:val="22"/>
                <w:szCs w:val="22"/>
              </w:rPr>
              <w:t>09</w:t>
            </w:r>
            <w:r w:rsidRPr="00E031D7">
              <w:rPr>
                <w:sz w:val="22"/>
                <w:szCs w:val="22"/>
              </w:rPr>
              <w:t>.0</w:t>
            </w:r>
            <w:r>
              <w:rPr>
                <w:sz w:val="22"/>
                <w:szCs w:val="22"/>
              </w:rPr>
              <w:t>3</w:t>
            </w:r>
            <w:r w:rsidRPr="00E031D7">
              <w:rPr>
                <w:sz w:val="22"/>
                <w:szCs w:val="22"/>
              </w:rPr>
              <w:t>.202</w:t>
            </w:r>
            <w:r>
              <w:rPr>
                <w:sz w:val="22"/>
                <w:szCs w:val="22"/>
              </w:rPr>
              <w:t>6</w:t>
            </w:r>
            <w:r w:rsidR="006C3D17" w:rsidRPr="00B82418">
              <w:rPr>
                <w:sz w:val="22"/>
                <w:szCs w:val="22"/>
              </w:rPr>
              <w:t xml:space="preserve"> </w:t>
            </w:r>
            <w:r w:rsidR="005B3F5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2B370E" w:rsidRDefault="003539F5" w:rsidP="00B62939">
            <w:pPr>
              <w:spacing w:before="120" w:after="120"/>
              <w:jc w:val="center"/>
              <w:rPr>
                <w:sz w:val="22"/>
                <w:szCs w:val="22"/>
              </w:rPr>
            </w:pPr>
            <w:r>
              <w:rPr>
                <w:sz w:val="22"/>
                <w:szCs w:val="22"/>
              </w:rPr>
              <w:t>10</w:t>
            </w:r>
            <w:r w:rsidRPr="00E031D7">
              <w:rPr>
                <w:sz w:val="22"/>
                <w:szCs w:val="22"/>
              </w:rPr>
              <w:t>.0</w:t>
            </w:r>
            <w:r>
              <w:rPr>
                <w:sz w:val="22"/>
                <w:szCs w:val="22"/>
              </w:rPr>
              <w:t>3</w:t>
            </w:r>
            <w:r w:rsidRPr="00E031D7">
              <w:rPr>
                <w:sz w:val="22"/>
                <w:szCs w:val="22"/>
              </w:rPr>
              <w:t>.202</w:t>
            </w:r>
            <w:r>
              <w:rPr>
                <w:sz w:val="22"/>
                <w:szCs w:val="22"/>
              </w:rPr>
              <w:t>6</w:t>
            </w:r>
            <w:r w:rsidR="006C3D17" w:rsidRPr="00B82418">
              <w:rPr>
                <w:sz w:val="22"/>
                <w:szCs w:val="22"/>
              </w:rPr>
              <w:t xml:space="preserve"> </w:t>
            </w:r>
            <w:r w:rsidR="005B3F5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2B370E" w:rsidRDefault="003539F5" w:rsidP="00B62939">
            <w:pPr>
              <w:spacing w:before="120" w:after="120"/>
              <w:jc w:val="center"/>
              <w:rPr>
                <w:sz w:val="22"/>
                <w:szCs w:val="22"/>
              </w:rPr>
            </w:pPr>
            <w:r>
              <w:rPr>
                <w:sz w:val="22"/>
                <w:szCs w:val="22"/>
              </w:rPr>
              <w:t>10</w:t>
            </w:r>
            <w:r w:rsidRPr="00E031D7">
              <w:rPr>
                <w:sz w:val="22"/>
                <w:szCs w:val="22"/>
              </w:rPr>
              <w:t>.0</w:t>
            </w:r>
            <w:r>
              <w:rPr>
                <w:sz w:val="22"/>
                <w:szCs w:val="22"/>
              </w:rPr>
              <w:t>3</w:t>
            </w:r>
            <w:r w:rsidRPr="00E031D7">
              <w:rPr>
                <w:sz w:val="22"/>
                <w:szCs w:val="22"/>
              </w:rPr>
              <w:t>.202</w:t>
            </w:r>
            <w:r>
              <w:rPr>
                <w:sz w:val="22"/>
                <w:szCs w:val="22"/>
              </w:rPr>
              <w:t>6</w:t>
            </w:r>
            <w:r w:rsidR="006C3D17" w:rsidRPr="00B82418">
              <w:rPr>
                <w:sz w:val="22"/>
                <w:szCs w:val="22"/>
              </w:rPr>
              <w:t xml:space="preserve"> </w:t>
            </w:r>
            <w:r w:rsidR="005B3F59" w:rsidRPr="002B370E">
              <w:rPr>
                <w:sz w:val="22"/>
                <w:szCs w:val="22"/>
                <w:vertAlign w:val="superscript"/>
              </w:rPr>
              <w:sym w:font="Monotype Sorts" w:char="F027"/>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5B3F59">
        <w:rPr>
          <w:b/>
          <w:sz w:val="22"/>
          <w:szCs w:val="22"/>
        </w:rPr>
        <w:t xml:space="preserve">* </w:t>
      </w:r>
      <w:r w:rsidR="0012485F" w:rsidRPr="005B3F59">
        <w:rPr>
          <w:b/>
          <w:sz w:val="22"/>
          <w:szCs w:val="22"/>
        </w:rPr>
        <w:t>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5B3F59">
        <w:rPr>
          <w:b/>
          <w:sz w:val="24"/>
          <w:szCs w:val="24"/>
        </w:rPr>
        <w:t xml:space="preserve"> </w:t>
      </w:r>
      <w:r w:rsidR="000544E6">
        <w:rPr>
          <w:b/>
          <w:sz w:val="24"/>
          <w:szCs w:val="24"/>
        </w:rPr>
        <w:t xml:space="preserve">experts and </w:t>
      </w:r>
      <w:r w:rsidRPr="002B370E">
        <w:rPr>
          <w:b/>
          <w:sz w:val="24"/>
          <w:szCs w:val="24"/>
        </w:rPr>
        <w:t>subcontracting</w:t>
      </w:r>
      <w:bookmarkEnd w:id="2"/>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C03675">
        <w:rPr>
          <w:sz w:val="22"/>
          <w:szCs w:val="22"/>
        </w:rPr>
        <w:t>all</w:t>
      </w:r>
      <w:r w:rsidR="00EF67ED">
        <w:rPr>
          <w:sz w:val="22"/>
          <w:szCs w:val="22"/>
        </w:rPr>
        <w:t xml:space="preserve">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5B3F59">
        <w:rPr>
          <w:sz w:val="22"/>
          <w:szCs w:val="22"/>
        </w:rPr>
        <w:t xml:space="preserve"> </w:t>
      </w:r>
      <w:r w:rsidR="004E248D">
        <w:rPr>
          <w:sz w:val="22"/>
          <w:szCs w:val="22"/>
        </w:rPr>
        <w:t>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005B3F59">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5B3F59">
        <w:rPr>
          <w:sz w:val="22"/>
          <w:szCs w:val="22"/>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5B3F59">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5B3F59">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p>
    <w:p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5B3F59">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rsidR="003436FE" w:rsidRPr="00632671" w:rsidRDefault="001F750F" w:rsidP="005B3F59">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00AA31E1">
        <w:rPr>
          <w:sz w:val="22"/>
          <w:szCs w:val="22"/>
        </w:rPr>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430572" w:rsidRDefault="00430572" w:rsidP="00430572">
      <w:pPr>
        <w:widowControl w:val="0"/>
        <w:spacing w:before="120" w:after="120"/>
        <w:jc w:val="both"/>
        <w:rPr>
          <w:sz w:val="22"/>
          <w:szCs w:val="22"/>
        </w:rPr>
      </w:pPr>
      <w:r w:rsidRPr="005B3F59">
        <w:rPr>
          <w:sz w:val="22"/>
          <w:szCs w:val="22"/>
        </w:rPr>
        <w:t xml:space="preserve">The tender must include a technical offer and a financial offer, which must be submitted in separate envelopes (see clause </w:t>
      </w:r>
      <w:fldSimple w:instr=" REF _Ref499982672 \r \h  \* MERGEFORMAT ">
        <w:r w:rsidRPr="005B3F59">
          <w:rPr>
            <w:sz w:val="22"/>
            <w:szCs w:val="22"/>
          </w:rPr>
          <w:t>8</w:t>
        </w:r>
      </w:fldSimple>
      <w:r w:rsidRPr="005B3F59">
        <w:rPr>
          <w:sz w:val="22"/>
          <w:szCs w:val="22"/>
        </w:rPr>
        <w:t>). Each technical offer and financial offer must contain one original.</w:t>
      </w:r>
    </w:p>
    <w:p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fldSimple w:instr=" REF _Ref499982672 \r \h  \* MERGEFORMAT ">
        <w:r w:rsidR="007A0123">
          <w:rPr>
            <w:sz w:val="22"/>
            <w:szCs w:val="22"/>
          </w:rPr>
          <w:t>8</w:t>
        </w:r>
      </w:fldSimple>
      <w:r w:rsidRPr="002B370E">
        <w:rPr>
          <w:sz w:val="22"/>
          <w:szCs w:val="22"/>
        </w:rPr>
        <w:t xml:space="preserve"> will constitute </w:t>
      </w:r>
      <w:r w:rsidR="004E248D">
        <w:rPr>
          <w:sz w:val="22"/>
          <w:szCs w:val="22"/>
        </w:rPr>
        <w:t>an irregularity</w:t>
      </w:r>
      <w:r w:rsidR="005B3F59">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lastRenderedPageBreak/>
        <w:t>A signed</w:t>
      </w:r>
      <w:r w:rsidRPr="00157CF6">
        <w:rPr>
          <w:b/>
          <w:sz w:val="22"/>
          <w:szCs w:val="22"/>
        </w:rPr>
        <w:t xml:space="preserve"> declaration</w:t>
      </w:r>
      <w:r w:rsidR="005B3F59">
        <w:rPr>
          <w:b/>
          <w:sz w:val="22"/>
          <w:szCs w:val="22"/>
        </w:rPr>
        <w:t xml:space="preserve"> </w:t>
      </w:r>
      <w:r w:rsidR="00753CEB" w:rsidRPr="002B370E">
        <w:rPr>
          <w:sz w:val="22"/>
          <w:szCs w:val="22"/>
        </w:rPr>
        <w:t>using the format attached to the tender submission form</w:t>
      </w:r>
      <w:r w:rsidR="005B3F59">
        <w:rPr>
          <w:sz w:val="22"/>
          <w:szCs w:val="22"/>
        </w:rPr>
        <w:t xml:space="preserve"> </w:t>
      </w:r>
      <w:r w:rsidR="001B1598">
        <w:rPr>
          <w:sz w:val="22"/>
          <w:szCs w:val="22"/>
        </w:rPr>
        <w:t>together with a signed</w:t>
      </w:r>
      <w:r w:rsidR="000D135C">
        <w:rPr>
          <w:sz w:val="22"/>
          <w:szCs w:val="22"/>
        </w:rPr>
        <w:t>"</w:t>
      </w:r>
      <w:r w:rsidR="005B3F59">
        <w:rPr>
          <w:sz w:val="22"/>
          <w:szCs w:val="22"/>
        </w:rPr>
        <w:t xml:space="preserve"> </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002302FA">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2302FA" w:rsidRDefault="003436FE" w:rsidP="003436FE">
      <w:pPr>
        <w:numPr>
          <w:ilvl w:val="0"/>
          <w:numId w:val="20"/>
        </w:numPr>
        <w:tabs>
          <w:tab w:val="num" w:pos="567"/>
        </w:tabs>
        <w:spacing w:before="120" w:after="120"/>
        <w:ind w:left="567" w:hanging="567"/>
        <w:jc w:val="both"/>
        <w:rPr>
          <w:sz w:val="22"/>
          <w:szCs w:val="22"/>
        </w:rPr>
      </w:pPr>
      <w:r w:rsidRPr="002302FA">
        <w:rPr>
          <w:b/>
          <w:sz w:val="22"/>
          <w:szCs w:val="22"/>
        </w:rPr>
        <w:t>Organisation and methodology</w:t>
      </w:r>
      <w:r w:rsidRPr="002302FA">
        <w:rPr>
          <w:sz w:val="22"/>
          <w:szCs w:val="22"/>
        </w:rPr>
        <w:t xml:space="preserve"> (will become Annex III to the contract), to be drawn up by the tenderer using the format in Annex III to the draft contract.</w:t>
      </w:r>
    </w:p>
    <w:p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784805">
        <w:rPr>
          <w:sz w:val="22"/>
          <w:szCs w:val="22"/>
        </w:rPr>
        <w:t xml:space="preserve"> </w:t>
      </w:r>
      <w:r w:rsidR="00854CFF">
        <w:rPr>
          <w:sz w:val="22"/>
          <w:szCs w:val="22"/>
        </w:rPr>
        <w:t xml:space="preserve">are </w:t>
      </w:r>
      <w:r w:rsidR="00157CF6">
        <w:rPr>
          <w:sz w:val="22"/>
          <w:szCs w:val="22"/>
        </w:rPr>
        <w:t>effectively</w:t>
      </w:r>
      <w:r w:rsidR="00784805">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784805">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w:t>
      </w:r>
      <w:r w:rsidRPr="002B370E">
        <w:rPr>
          <w:color w:val="000000"/>
          <w:sz w:val="22"/>
          <w:szCs w:val="22"/>
        </w:rPr>
        <w:lastRenderedPageBreak/>
        <w:t>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784805">
        <w:rPr>
          <w:color w:val="000000"/>
          <w:sz w:val="22"/>
          <w:szCs w:val="22"/>
        </w:rPr>
        <w:t xml:space="preserve">Documentary evidence of the financial and economic capacity </w:t>
      </w:r>
      <w:r w:rsidR="000F0B96" w:rsidRPr="00784805">
        <w:rPr>
          <w:color w:val="000000"/>
          <w:sz w:val="22"/>
          <w:szCs w:val="22"/>
        </w:rPr>
        <w:t>and/or of</w:t>
      </w:r>
      <w:r w:rsidRPr="00784805">
        <w:rPr>
          <w:color w:val="000000"/>
          <w:sz w:val="22"/>
          <w:szCs w:val="22"/>
        </w:rPr>
        <w:t xml:space="preserve"> the technical and professional capacity according to the selection criteria specified in </w:t>
      </w:r>
      <w:r w:rsidR="005D2BA9" w:rsidRPr="00784805">
        <w:rPr>
          <w:color w:val="000000"/>
          <w:sz w:val="22"/>
          <w:szCs w:val="22"/>
        </w:rPr>
        <w:t xml:space="preserve">point 16 of </w:t>
      </w:r>
      <w:r w:rsidRPr="00784805">
        <w:rPr>
          <w:color w:val="000000"/>
          <w:sz w:val="22"/>
          <w:szCs w:val="22"/>
        </w:rPr>
        <w:t xml:space="preserve">the </w:t>
      </w:r>
      <w:r w:rsidR="00412107" w:rsidRPr="00784805">
        <w:rPr>
          <w:color w:val="000000"/>
          <w:sz w:val="22"/>
          <w:szCs w:val="22"/>
        </w:rPr>
        <w:t>contract</w:t>
      </w:r>
      <w:r w:rsidR="00784805" w:rsidRPr="00784805">
        <w:rPr>
          <w:color w:val="000000"/>
          <w:sz w:val="22"/>
          <w:szCs w:val="22"/>
        </w:rPr>
        <w:t xml:space="preserve"> </w:t>
      </w:r>
      <w:r w:rsidRPr="00784805">
        <w:rPr>
          <w:color w:val="000000"/>
          <w:sz w:val="22"/>
          <w:szCs w:val="22"/>
        </w:rPr>
        <w:t xml:space="preserve">notice. </w:t>
      </w:r>
      <w:r w:rsidR="00C3216F" w:rsidRPr="00784805">
        <w:rPr>
          <w:sz w:val="22"/>
          <w:szCs w:val="22"/>
        </w:rPr>
        <w:t>(S</w:t>
      </w:r>
      <w:r w:rsidRPr="00784805">
        <w:rPr>
          <w:sz w:val="22"/>
          <w:szCs w:val="22"/>
        </w:rPr>
        <w:t xml:space="preserve">ee  </w:t>
      </w:r>
      <w:r w:rsidR="00543D27" w:rsidRPr="00784805">
        <w:rPr>
          <w:sz w:val="22"/>
          <w:szCs w:val="22"/>
        </w:rPr>
        <w:t>Section</w:t>
      </w:r>
      <w:r w:rsidRPr="00784805">
        <w:rPr>
          <w:sz w:val="22"/>
          <w:szCs w:val="22"/>
        </w:rPr>
        <w:t xml:space="preserve"> 2.</w:t>
      </w:r>
      <w:r w:rsidR="00C330E1" w:rsidRPr="00784805">
        <w:rPr>
          <w:sz w:val="22"/>
          <w:szCs w:val="22"/>
        </w:rPr>
        <w:t>6</w:t>
      </w:r>
      <w:r w:rsidRPr="00784805">
        <w:rPr>
          <w:sz w:val="22"/>
          <w:szCs w:val="22"/>
        </w:rPr>
        <w:t xml:space="preserve">.11 of the </w:t>
      </w:r>
      <w:r w:rsidR="00C330E1" w:rsidRPr="00784805">
        <w:rPr>
          <w:sz w:val="22"/>
          <w:szCs w:val="22"/>
        </w:rPr>
        <w:t>p</w:t>
      </w:r>
      <w:r w:rsidRPr="00784805">
        <w:rPr>
          <w:sz w:val="22"/>
          <w:szCs w:val="22"/>
        </w:rPr>
        <w:t xml:space="preserve">ractical </w:t>
      </w:r>
      <w:r w:rsidR="00C330E1" w:rsidRPr="00784805">
        <w:rPr>
          <w:sz w:val="22"/>
          <w:szCs w:val="22"/>
        </w:rPr>
        <w:t>g</w:t>
      </w:r>
      <w:r w:rsidRPr="00784805">
        <w:rPr>
          <w:sz w:val="22"/>
          <w:szCs w:val="22"/>
        </w:rPr>
        <w:t>uide).</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52073A">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784805" w:rsidRDefault="003436FE" w:rsidP="003436FE">
      <w:pPr>
        <w:shd w:val="clear" w:color="auto" w:fill="FFFFFF"/>
        <w:spacing w:before="120" w:after="120"/>
        <w:jc w:val="both"/>
        <w:rPr>
          <w:sz w:val="22"/>
          <w:szCs w:val="22"/>
        </w:rPr>
      </w:pPr>
      <w:r w:rsidRPr="00784805">
        <w:rPr>
          <w:sz w:val="22"/>
          <w:szCs w:val="22"/>
        </w:rPr>
        <w:t xml:space="preserve">The </w:t>
      </w:r>
      <w:r w:rsidR="00543D27" w:rsidRPr="00784805">
        <w:rPr>
          <w:sz w:val="22"/>
          <w:szCs w:val="22"/>
        </w:rPr>
        <w:t>f</w:t>
      </w:r>
      <w:r w:rsidRPr="00784805">
        <w:rPr>
          <w:sz w:val="22"/>
          <w:szCs w:val="22"/>
        </w:rPr>
        <w:t xml:space="preserve">inancial offer must be presented as an amount in </w:t>
      </w:r>
      <w:r w:rsidR="00784805" w:rsidRPr="00784805">
        <w:rPr>
          <w:sz w:val="22"/>
          <w:szCs w:val="22"/>
        </w:rPr>
        <w:t>EUR or RSD</w:t>
      </w:r>
      <w:r w:rsidRPr="00784805">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rsidR="005F1DD5" w:rsidRPr="00784805" w:rsidRDefault="000015A8" w:rsidP="003436FE">
      <w:pPr>
        <w:shd w:val="clear" w:color="auto" w:fill="FFFFFF"/>
        <w:spacing w:before="120" w:after="120"/>
        <w:jc w:val="both"/>
        <w:rPr>
          <w:color w:val="0000FF"/>
          <w:sz w:val="22"/>
          <w:szCs w:val="22"/>
        </w:rPr>
      </w:pPr>
      <w:hyperlink r:id="rId12" w:history="1">
        <w:r w:rsidR="00996707" w:rsidRPr="00784805">
          <w:rPr>
            <w:rStyle w:val="Hyperlink"/>
            <w:sz w:val="22"/>
            <w:szCs w:val="22"/>
          </w:rPr>
          <w:t>http://ec.europa.eu/europeaid/prag/document.do</w:t>
        </w:r>
      </w:hyperlink>
      <w:r w:rsidR="005D1583" w:rsidRPr="00784805">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784805">
        <w:rPr>
          <w:sz w:val="22"/>
          <w:szCs w:val="22"/>
        </w:rPr>
        <w:t xml:space="preserve"> </w:t>
      </w:r>
      <w:r w:rsidRPr="002B370E">
        <w:rPr>
          <w:sz w:val="22"/>
          <w:szCs w:val="22"/>
        </w:rPr>
        <w:t xml:space="preserve">notice, is </w:t>
      </w:r>
      <w:r w:rsidR="00784805">
        <w:rPr>
          <w:sz w:val="22"/>
          <w:szCs w:val="22"/>
        </w:rPr>
        <w:t xml:space="preserve">EUR </w:t>
      </w:r>
      <w:r w:rsidR="006C3D17">
        <w:rPr>
          <w:sz w:val="22"/>
          <w:szCs w:val="22"/>
        </w:rPr>
        <w:t>38</w:t>
      </w:r>
      <w:r w:rsidR="00784805">
        <w:rPr>
          <w:sz w:val="22"/>
          <w:szCs w:val="22"/>
        </w:rPr>
        <w:t>.</w:t>
      </w:r>
      <w:r w:rsidR="006C3D17">
        <w:rPr>
          <w:sz w:val="22"/>
          <w:szCs w:val="22"/>
        </w:rPr>
        <w:t>0</w:t>
      </w:r>
      <w:r w:rsidR="00784805">
        <w:rPr>
          <w:sz w:val="22"/>
          <w:szCs w:val="22"/>
        </w:rPr>
        <w:t>00,00</w:t>
      </w:r>
      <w:r w:rsidR="00E031D7">
        <w:rPr>
          <w:sz w:val="22"/>
          <w:szCs w:val="22"/>
        </w:rPr>
        <w:t xml:space="preserve"> with VAT included</w:t>
      </w:r>
      <w:r w:rsidRPr="002B370E">
        <w:rPr>
          <w:sz w:val="22"/>
          <w:szCs w:val="22"/>
        </w:rPr>
        <w:t xml:space="preserve">. Payments under this contract will be made in </w:t>
      </w:r>
      <w:r w:rsidR="00784805">
        <w:rPr>
          <w:sz w:val="22"/>
          <w:szCs w:val="22"/>
        </w:rPr>
        <w:t>RSD for contractors from Serbia or EUR for contractors outside Serbia</w:t>
      </w:r>
      <w:r w:rsidR="006F25A2">
        <w:rPr>
          <w:sz w:val="22"/>
          <w:szCs w:val="22"/>
        </w:rPr>
        <w:t>.</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Pr="002B370E" w:rsidRDefault="00E031D7" w:rsidP="003436FE">
      <w:pPr>
        <w:spacing w:after="120"/>
        <w:rPr>
          <w:sz w:val="22"/>
          <w:szCs w:val="22"/>
        </w:rPr>
      </w:pPr>
      <w:r w:rsidRPr="00E031D7">
        <w:rPr>
          <w:sz w:val="22"/>
          <w:szCs w:val="22"/>
          <w:lang w:val="en-US"/>
        </w:rPr>
        <w:t xml:space="preserve">In accordance with IPA implementing regulation, for all partners VAT can be an eligible expenditure. The Contracting Authority will pay the unit prices, as stated in the Financial Offer, and will pay the VAT if the VAT is eligible and is clearly identified on the invoices. </w:t>
      </w:r>
      <w:r w:rsidRPr="00E031D7">
        <w:rPr>
          <w:bCs/>
          <w:sz w:val="22"/>
          <w:szCs w:val="22"/>
        </w:rPr>
        <w:t>For this contract VAT is eligible cost.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784805">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BA15F8" w:rsidRPr="00510846" w:rsidRDefault="00BA15F8" w:rsidP="00BA15F8">
      <w:pPr>
        <w:keepNext/>
        <w:spacing w:before="120" w:after="120"/>
        <w:jc w:val="both"/>
        <w:rPr>
          <w:sz w:val="22"/>
          <w:szCs w:val="22"/>
        </w:rPr>
      </w:pPr>
      <w:r w:rsidRPr="00784805">
        <w:rPr>
          <w:sz w:val="22"/>
          <w:szCs w:val="22"/>
        </w:rPr>
        <w:t xml:space="preserve">Tenderers may submit questions in writing to the following address up to </w:t>
      </w:r>
      <w:r w:rsidR="00575ECB" w:rsidRPr="00784805">
        <w:rPr>
          <w:sz w:val="22"/>
          <w:szCs w:val="22"/>
        </w:rPr>
        <w:t>15</w:t>
      </w:r>
      <w:r w:rsidRPr="00784805">
        <w:rPr>
          <w:sz w:val="22"/>
          <w:szCs w:val="22"/>
        </w:rPr>
        <w:t> days</w:t>
      </w:r>
      <w:r w:rsidR="008E5B25" w:rsidRPr="00784805">
        <w:rPr>
          <w:snapToGrid w:val="0"/>
          <w:sz w:val="22"/>
          <w:szCs w:val="22"/>
        </w:rPr>
        <w:t xml:space="preserve"> </w:t>
      </w:r>
      <w:r w:rsidRPr="00784805">
        <w:rPr>
          <w:sz w:val="22"/>
          <w:szCs w:val="22"/>
        </w:rPr>
        <w:t>before the deadline for submission of tenders, specifying the publication reference and the contract title:</w:t>
      </w:r>
    </w:p>
    <w:p w:rsidR="00E031D7" w:rsidRDefault="006C3D17" w:rsidP="00E031D7">
      <w:pPr>
        <w:keepNext/>
        <w:spacing w:before="120" w:after="120"/>
        <w:jc w:val="both"/>
        <w:rPr>
          <w:sz w:val="22"/>
          <w:szCs w:val="22"/>
        </w:rPr>
      </w:pPr>
      <w:r w:rsidRPr="006C3D17">
        <w:rPr>
          <w:sz w:val="22"/>
          <w:szCs w:val="22"/>
        </w:rPr>
        <w:t>Regional Agency for Socio Economic Development – Banat Ltd., Dr Kornela Radulovića 18, 23000 Zrenjanin, Republic of Serbia</w:t>
      </w:r>
    </w:p>
    <w:p w:rsidR="00BA15F8" w:rsidRPr="002B370E" w:rsidRDefault="000015A8" w:rsidP="00E031D7">
      <w:pPr>
        <w:pStyle w:val="BodyText"/>
        <w:spacing w:before="240"/>
        <w:rPr>
          <w:sz w:val="22"/>
          <w:szCs w:val="22"/>
        </w:rPr>
      </w:pPr>
      <w:hyperlink r:id="rId13" w:history="1">
        <w:r w:rsidR="006C3D17" w:rsidRPr="0095395B">
          <w:rPr>
            <w:rStyle w:val="Hyperlink"/>
          </w:rPr>
          <w:t>darko.vukic@rcrbanat.rs</w:t>
        </w:r>
      </w:hyperlink>
      <w:r w:rsidR="006C3D17">
        <w:t xml:space="preserve"> </w:t>
      </w:r>
      <w:r w:rsidR="00B62939">
        <w:t xml:space="preserve"> </w:t>
      </w:r>
      <w:r w:rsidR="00981A03">
        <w:t xml:space="preserve"> </w:t>
      </w:r>
      <w:r w:rsidR="00F6666B">
        <w:t xml:space="preserve"> </w:t>
      </w:r>
    </w:p>
    <w:p w:rsidR="003436FE" w:rsidRPr="002B370E" w:rsidRDefault="003436FE" w:rsidP="00E031D7">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4B0FAE">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rsidR="00E240F2" w:rsidRPr="00784805" w:rsidRDefault="00E240F2" w:rsidP="00E240F2">
      <w:pPr>
        <w:spacing w:before="120" w:after="120"/>
        <w:jc w:val="both"/>
        <w:rPr>
          <w:sz w:val="22"/>
          <w:szCs w:val="22"/>
        </w:rPr>
      </w:pPr>
      <w:r w:rsidRPr="00784805">
        <w:rPr>
          <w:sz w:val="22"/>
          <w:szCs w:val="22"/>
        </w:rPr>
        <w:t xml:space="preserve">Tenders must be sent to the contracting authority before </w:t>
      </w:r>
      <w:r w:rsidR="003539F5">
        <w:rPr>
          <w:sz w:val="22"/>
          <w:szCs w:val="22"/>
        </w:rPr>
        <w:t>0</w:t>
      </w:r>
      <w:r w:rsidR="006C3D17">
        <w:rPr>
          <w:sz w:val="22"/>
          <w:szCs w:val="22"/>
        </w:rPr>
        <w:t>2</w:t>
      </w:r>
      <w:r w:rsidR="00B82418" w:rsidRPr="00B82418">
        <w:rPr>
          <w:sz w:val="22"/>
          <w:szCs w:val="22"/>
        </w:rPr>
        <w:t>.</w:t>
      </w:r>
      <w:r w:rsidR="00E031D7">
        <w:rPr>
          <w:sz w:val="22"/>
          <w:szCs w:val="22"/>
        </w:rPr>
        <w:t>0</w:t>
      </w:r>
      <w:r w:rsidR="003539F5">
        <w:rPr>
          <w:sz w:val="22"/>
          <w:szCs w:val="22"/>
        </w:rPr>
        <w:t>3</w:t>
      </w:r>
      <w:r w:rsidR="00B82418" w:rsidRPr="00B82418">
        <w:rPr>
          <w:sz w:val="22"/>
          <w:szCs w:val="22"/>
        </w:rPr>
        <w:t>.202</w:t>
      </w:r>
      <w:r w:rsidR="006C3D17">
        <w:rPr>
          <w:sz w:val="22"/>
          <w:szCs w:val="22"/>
        </w:rPr>
        <w:t>6</w:t>
      </w:r>
      <w:r w:rsidR="00784805" w:rsidRPr="00784805">
        <w:rPr>
          <w:sz w:val="22"/>
          <w:szCs w:val="22"/>
        </w:rPr>
        <w:t xml:space="preserve"> at 12.00 local time</w:t>
      </w:r>
      <w:r w:rsidRPr="00784805">
        <w:rPr>
          <w:sz w:val="22"/>
          <w:szCs w:val="22"/>
        </w:rPr>
        <w:t xml:space="preserve">. </w:t>
      </w:r>
    </w:p>
    <w:p w:rsidR="00E240F2" w:rsidRPr="002B370E" w:rsidRDefault="00E240F2" w:rsidP="00E240F2">
      <w:pPr>
        <w:spacing w:before="120" w:after="120"/>
        <w:jc w:val="both"/>
        <w:rPr>
          <w:sz w:val="22"/>
          <w:szCs w:val="22"/>
        </w:rPr>
      </w:pPr>
      <w:r w:rsidRPr="00784805">
        <w:rPr>
          <w:sz w:val="22"/>
          <w:szCs w:val="22"/>
        </w:rPr>
        <w:t>They must include the requested documents in clause 4 above and be sent:</w:t>
      </w:r>
    </w:p>
    <w:p w:rsidR="00E240F2" w:rsidRPr="00E723E2" w:rsidRDefault="00E240F2" w:rsidP="00E240F2">
      <w:pPr>
        <w:keepNext/>
        <w:keepLines/>
        <w:spacing w:before="120" w:after="120"/>
        <w:ind w:left="360"/>
        <w:jc w:val="both"/>
        <w:rPr>
          <w:sz w:val="22"/>
          <w:szCs w:val="22"/>
        </w:rPr>
      </w:pPr>
      <w:r w:rsidRPr="00E723E2">
        <w:rPr>
          <w:b/>
          <w:sz w:val="22"/>
          <w:szCs w:val="22"/>
        </w:rPr>
        <w:t>EITHER</w:t>
      </w:r>
      <w:r w:rsidRPr="00E723E2">
        <w:rPr>
          <w:sz w:val="22"/>
          <w:szCs w:val="22"/>
        </w:rPr>
        <w:t xml:space="preserve"> by post or by courier service, in which case the evidence shall be constituted by the postmark or the date of the deposit slip</w:t>
      </w:r>
      <w:r w:rsidRPr="00E723E2">
        <w:rPr>
          <w:rStyle w:val="FootnoteReference"/>
          <w:sz w:val="22"/>
          <w:szCs w:val="22"/>
        </w:rPr>
        <w:footnoteReference w:id="3"/>
      </w:r>
      <w:r w:rsidRPr="00E723E2">
        <w:rPr>
          <w:sz w:val="22"/>
          <w:szCs w:val="22"/>
        </w:rPr>
        <w:t>, to:</w:t>
      </w:r>
    </w:p>
    <w:p w:rsidR="00E240F2" w:rsidRPr="00E723E2" w:rsidRDefault="006C3D17" w:rsidP="00E240F2">
      <w:pPr>
        <w:pStyle w:val="Blockquote"/>
        <w:keepNext/>
        <w:keepLines/>
        <w:spacing w:before="120" w:after="120"/>
        <w:jc w:val="center"/>
        <w:rPr>
          <w:rStyle w:val="Emphasis"/>
          <w:i w:val="0"/>
          <w:sz w:val="22"/>
          <w:szCs w:val="22"/>
          <w:lang w:val="en-GB"/>
        </w:rPr>
      </w:pPr>
      <w:r w:rsidRPr="006C3D17">
        <w:t>Regional Agency for Socio Economic Development – Banat Ltd., Dr Kornela Radulovića 18, 23000 Zrenjanin, Republic of Serbia</w:t>
      </w:r>
    </w:p>
    <w:p w:rsidR="00E240F2" w:rsidRPr="002B370E" w:rsidRDefault="00E240F2" w:rsidP="00E240F2">
      <w:pPr>
        <w:pStyle w:val="Blockquote"/>
        <w:keepNext/>
        <w:keepLines/>
        <w:spacing w:before="120" w:after="120"/>
        <w:jc w:val="both"/>
        <w:rPr>
          <w:sz w:val="22"/>
          <w:szCs w:val="22"/>
        </w:rPr>
      </w:pPr>
      <w:r w:rsidRPr="00E723E2">
        <w:rPr>
          <w:b/>
          <w:sz w:val="22"/>
          <w:szCs w:val="22"/>
        </w:rPr>
        <w:t>OR</w:t>
      </w:r>
      <w:r w:rsidR="00E723E2" w:rsidRPr="00E723E2">
        <w:rPr>
          <w:b/>
          <w:sz w:val="22"/>
          <w:szCs w:val="22"/>
        </w:rPr>
        <w:t xml:space="preserve"> </w:t>
      </w:r>
      <w:r w:rsidRPr="00E723E2">
        <w:rPr>
          <w:rStyle w:val="Strong"/>
          <w:b w:val="0"/>
          <w:sz w:val="22"/>
          <w:szCs w:val="22"/>
        </w:rPr>
        <w:t>hand delivered</w:t>
      </w:r>
      <w:r w:rsidRPr="00E723E2">
        <w:rPr>
          <w:sz w:val="22"/>
          <w:szCs w:val="22"/>
          <w:lang w:val="en-GB"/>
        </w:rPr>
        <w:t>by the participant in person or by an agent</w:t>
      </w:r>
      <w:r w:rsidRPr="00E723E2">
        <w:rPr>
          <w:rStyle w:val="Strong"/>
          <w:b w:val="0"/>
          <w:sz w:val="22"/>
          <w:szCs w:val="22"/>
          <w:lang w:val="en-GB"/>
        </w:rPr>
        <w:t xml:space="preserve"> directly</w:t>
      </w:r>
      <w:r w:rsidRPr="00E723E2">
        <w:rPr>
          <w:sz w:val="22"/>
          <w:szCs w:val="22"/>
          <w:lang w:val="en-GB"/>
        </w:rPr>
        <w:t xml:space="preserve"> to the premises of the contracting authority in return for a </w:t>
      </w:r>
      <w:r w:rsidRPr="00E723E2">
        <w:rPr>
          <w:rStyle w:val="Strong"/>
          <w:b w:val="0"/>
          <w:sz w:val="22"/>
          <w:szCs w:val="22"/>
          <w:lang w:val="en-GB"/>
        </w:rPr>
        <w:t>signed and dated receipt</w:t>
      </w:r>
      <w:r w:rsidRPr="00E723E2">
        <w:rPr>
          <w:sz w:val="22"/>
          <w:szCs w:val="22"/>
          <w:lang w:val="en-GB"/>
        </w:rPr>
        <w:t xml:space="preserve">, in which case the evidence shall be constituted by this acknowledgement of receipt, </w:t>
      </w:r>
      <w:r w:rsidRPr="00E723E2">
        <w:rPr>
          <w:sz w:val="22"/>
          <w:szCs w:val="22"/>
        </w:rPr>
        <w:t>to:</w:t>
      </w:r>
    </w:p>
    <w:p w:rsidR="00E031D7" w:rsidRPr="00FB111A" w:rsidRDefault="006C3D17" w:rsidP="00E031D7">
      <w:pPr>
        <w:ind w:left="567"/>
        <w:jc w:val="center"/>
        <w:rPr>
          <w:sz w:val="22"/>
        </w:rPr>
      </w:pPr>
      <w:r w:rsidRPr="006C3D17">
        <w:rPr>
          <w:sz w:val="22"/>
        </w:rPr>
        <w:t>Regional Agency for Socio Economic Development – Banat Ltd., Dr Kornela Radulovića 18, 23000 Zrenjanin, Republic of Serbia</w:t>
      </w:r>
    </w:p>
    <w:p w:rsidR="00E240F2" w:rsidRDefault="00E031D7" w:rsidP="00E031D7">
      <w:pPr>
        <w:pStyle w:val="Blockquote"/>
        <w:spacing w:before="120" w:after="120"/>
        <w:jc w:val="center"/>
        <w:rPr>
          <w:rStyle w:val="Emphasis"/>
          <w:i w:val="0"/>
          <w:sz w:val="22"/>
          <w:szCs w:val="22"/>
          <w:lang w:val="en-GB"/>
        </w:rPr>
      </w:pPr>
      <w:r w:rsidRPr="00383DEE">
        <w:rPr>
          <w:sz w:val="22"/>
        </w:rPr>
        <w:t>0</w:t>
      </w:r>
      <w:r w:rsidR="00EF11D7">
        <w:rPr>
          <w:sz w:val="22"/>
        </w:rPr>
        <w:t>9</w:t>
      </w:r>
      <w:r w:rsidRPr="00383DEE">
        <w:rPr>
          <w:sz w:val="22"/>
        </w:rPr>
        <w:t>.</w:t>
      </w:r>
      <w:r w:rsidR="00EF11D7">
        <w:rPr>
          <w:sz w:val="22"/>
        </w:rPr>
        <w:t>0</w:t>
      </w:r>
      <w:r w:rsidRPr="00383DEE">
        <w:rPr>
          <w:sz w:val="22"/>
        </w:rPr>
        <w:t>0-1</w:t>
      </w:r>
      <w:r w:rsidR="00EF11D7">
        <w:rPr>
          <w:sz w:val="22"/>
        </w:rPr>
        <w:t>4</w:t>
      </w:r>
      <w:r w:rsidRPr="00383DEE">
        <w:rPr>
          <w:sz w:val="22"/>
        </w:rPr>
        <w:t>.00</w:t>
      </w:r>
      <w:r>
        <w:rPr>
          <w:sz w:val="22"/>
        </w:rPr>
        <w:t xml:space="preserve"> local time</w:t>
      </w:r>
      <w:r w:rsidR="00E240F2" w:rsidRPr="002B370E">
        <w:rPr>
          <w:rStyle w:val="Emphasis"/>
          <w:sz w:val="22"/>
          <w:szCs w:val="22"/>
          <w:lang w:val="en-GB"/>
        </w:rPr>
        <w:br/>
      </w:r>
    </w:p>
    <w:p w:rsidR="00E240F2" w:rsidRPr="00E723E2" w:rsidRDefault="00E240F2" w:rsidP="00E240F2">
      <w:pPr>
        <w:pStyle w:val="Blockquote"/>
        <w:ind w:left="0" w:right="26"/>
        <w:jc w:val="both"/>
        <w:rPr>
          <w:rStyle w:val="Strong"/>
          <w:snapToGrid/>
          <w:sz w:val="22"/>
          <w:szCs w:val="22"/>
          <w:lang w:val="en-GB" w:eastAsia="en-GB"/>
        </w:rPr>
      </w:pPr>
      <w:r w:rsidRPr="00E723E2">
        <w:rPr>
          <w:sz w:val="22"/>
          <w:szCs w:val="22"/>
        </w:rPr>
        <w:lastRenderedPageBreak/>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r w:rsidR="00AA31E1" w:rsidRPr="00E723E2">
        <w:rPr>
          <w:sz w:val="22"/>
          <w:szCs w:val="22"/>
        </w:rPr>
        <w:t>jeopardize</w:t>
      </w:r>
      <w:r w:rsidRPr="00E723E2">
        <w:rPr>
          <w:sz w:val="22"/>
          <w:szCs w:val="22"/>
        </w:rPr>
        <w:t xml:space="preserve"> decisions already taken and notified.</w:t>
      </w:r>
    </w:p>
    <w:p w:rsidR="00E240F2" w:rsidRPr="00E723E2" w:rsidRDefault="00E240F2" w:rsidP="00E240F2">
      <w:pPr>
        <w:spacing w:before="120" w:after="120"/>
        <w:jc w:val="both"/>
        <w:rPr>
          <w:sz w:val="22"/>
          <w:szCs w:val="22"/>
        </w:rPr>
      </w:pPr>
      <w:r w:rsidRPr="00E723E2">
        <w:rPr>
          <w:sz w:val="22"/>
          <w:szCs w:val="22"/>
        </w:rPr>
        <w:t>Tenders must be submitted using the double envelope system, i.e. in an outer parcel or envelope containing two separate, sealed envelopes, one bearing the words ‘</w:t>
      </w:r>
      <w:r w:rsidRPr="00E723E2">
        <w:rPr>
          <w:b/>
          <w:sz w:val="22"/>
          <w:szCs w:val="22"/>
        </w:rPr>
        <w:t>Envelope A — Technical offer’</w:t>
      </w:r>
      <w:r w:rsidRPr="00E723E2">
        <w:rPr>
          <w:sz w:val="22"/>
          <w:szCs w:val="22"/>
        </w:rPr>
        <w:t xml:space="preserve"> and the other ‘</w:t>
      </w:r>
      <w:r w:rsidRPr="00E723E2">
        <w:rPr>
          <w:b/>
          <w:sz w:val="22"/>
          <w:szCs w:val="22"/>
        </w:rPr>
        <w:t>Envelope B — Financial offer’</w:t>
      </w:r>
      <w:r w:rsidRPr="00E723E2">
        <w:rPr>
          <w:sz w:val="22"/>
          <w:szCs w:val="22"/>
        </w:rPr>
        <w:t>. All parts of the tender other than the financial offer must be submitted in Envelope A (i.e. including the tender submission form, statements of exclusivity and availability of the key experts and declarations).</w:t>
      </w:r>
    </w:p>
    <w:p w:rsidR="00E240F2" w:rsidRPr="00E723E2" w:rsidRDefault="00E240F2" w:rsidP="00E240F2">
      <w:pPr>
        <w:spacing w:before="120" w:after="120"/>
        <w:jc w:val="both"/>
        <w:rPr>
          <w:sz w:val="22"/>
          <w:szCs w:val="22"/>
        </w:rPr>
      </w:pPr>
      <w:r w:rsidRPr="00E723E2">
        <w:rPr>
          <w:sz w:val="22"/>
          <w:szCs w:val="22"/>
        </w:rPr>
        <w:t xml:space="preserve">The outer envelope should provide the following information: </w:t>
      </w:r>
    </w:p>
    <w:p w:rsidR="00E240F2" w:rsidRPr="00E723E2" w:rsidRDefault="00E240F2" w:rsidP="00E240F2">
      <w:pPr>
        <w:numPr>
          <w:ilvl w:val="0"/>
          <w:numId w:val="24"/>
        </w:numPr>
        <w:tabs>
          <w:tab w:val="clear" w:pos="861"/>
        </w:tabs>
        <w:spacing w:before="120" w:after="120"/>
        <w:ind w:left="426" w:hanging="284"/>
        <w:rPr>
          <w:sz w:val="22"/>
          <w:szCs w:val="22"/>
        </w:rPr>
      </w:pPr>
      <w:r w:rsidRPr="00E723E2">
        <w:rPr>
          <w:sz w:val="22"/>
          <w:szCs w:val="22"/>
        </w:rPr>
        <w:t xml:space="preserve">the address for submitting tenders indicated above; </w:t>
      </w:r>
    </w:p>
    <w:p w:rsidR="00E240F2" w:rsidRPr="00E723E2" w:rsidRDefault="00E240F2" w:rsidP="00E07245">
      <w:pPr>
        <w:spacing w:before="120" w:after="120"/>
        <w:ind w:firstLine="142"/>
        <w:rPr>
          <w:sz w:val="22"/>
          <w:szCs w:val="22"/>
        </w:rPr>
      </w:pPr>
      <w:r w:rsidRPr="00E723E2">
        <w:rPr>
          <w:sz w:val="22"/>
          <w:szCs w:val="22"/>
        </w:rPr>
        <w:t xml:space="preserve">b) the reference code of the tender procedure (i.e. </w:t>
      </w:r>
      <w:r w:rsidR="00AC19CD" w:rsidRPr="00AC19CD">
        <w:rPr>
          <w:sz w:val="22"/>
          <w:szCs w:val="22"/>
        </w:rPr>
        <w:t>RORS00170/RDA/TD3</w:t>
      </w:r>
      <w:r w:rsidRPr="00E723E2">
        <w:rPr>
          <w:sz w:val="22"/>
          <w:szCs w:val="22"/>
        </w:rPr>
        <w:t>);</w:t>
      </w:r>
    </w:p>
    <w:p w:rsidR="00E240F2" w:rsidRPr="00E723E2" w:rsidRDefault="00E240F2" w:rsidP="00E07245">
      <w:pPr>
        <w:spacing w:before="120" w:after="120"/>
        <w:ind w:left="142"/>
        <w:rPr>
          <w:sz w:val="22"/>
          <w:szCs w:val="22"/>
        </w:rPr>
      </w:pPr>
      <w:r w:rsidRPr="00E723E2">
        <w:rPr>
          <w:sz w:val="22"/>
          <w:szCs w:val="22"/>
        </w:rPr>
        <w:t>c)</w:t>
      </w:r>
      <w:r w:rsidR="00E723E2" w:rsidRPr="00E723E2">
        <w:rPr>
          <w:sz w:val="22"/>
          <w:szCs w:val="22"/>
        </w:rPr>
        <w:t xml:space="preserve"> </w:t>
      </w:r>
      <w:r w:rsidRPr="00E723E2">
        <w:rPr>
          <w:sz w:val="22"/>
          <w:szCs w:val="22"/>
        </w:rPr>
        <w:t xml:space="preserve">the words ‘Not to be opened before the tender-opening session’ and </w:t>
      </w:r>
      <w:r w:rsidR="00E723E2" w:rsidRPr="00E723E2">
        <w:rPr>
          <w:sz w:val="22"/>
          <w:szCs w:val="22"/>
        </w:rPr>
        <w:t>“Ne otvarati pre sastanka za otvaranje ponuda”</w:t>
      </w:r>
      <w:r w:rsidRPr="00E723E2">
        <w:rPr>
          <w:sz w:val="22"/>
          <w:szCs w:val="22"/>
        </w:rPr>
        <w:t>;</w:t>
      </w:r>
    </w:p>
    <w:p w:rsidR="00E240F2" w:rsidRPr="00E723E2" w:rsidRDefault="00E240F2" w:rsidP="00E07245">
      <w:pPr>
        <w:spacing w:before="120" w:after="120"/>
        <w:ind w:firstLine="142"/>
        <w:rPr>
          <w:sz w:val="22"/>
          <w:szCs w:val="22"/>
        </w:rPr>
      </w:pPr>
      <w:r w:rsidRPr="00E723E2">
        <w:rPr>
          <w:sz w:val="22"/>
          <w:szCs w:val="22"/>
        </w:rPr>
        <w:t>d)</w:t>
      </w:r>
      <w:r w:rsidR="00E723E2" w:rsidRPr="00E723E2">
        <w:rPr>
          <w:sz w:val="22"/>
          <w:szCs w:val="22"/>
        </w:rPr>
        <w:t xml:space="preserve"> </w:t>
      </w:r>
      <w:r w:rsidRPr="00E723E2">
        <w:rPr>
          <w:sz w:val="22"/>
          <w:szCs w:val="22"/>
        </w:rPr>
        <w:t>the name of the tenderer.</w:t>
      </w:r>
    </w:p>
    <w:p w:rsidR="00E240F2" w:rsidRDefault="00E240F2" w:rsidP="00E07245">
      <w:pPr>
        <w:spacing w:before="120" w:after="120"/>
        <w:ind w:left="142"/>
        <w:rPr>
          <w:sz w:val="22"/>
          <w:szCs w:val="22"/>
        </w:rPr>
      </w:pPr>
      <w:r w:rsidRPr="00E723E2">
        <w:rPr>
          <w:sz w:val="22"/>
          <w:szCs w:val="22"/>
        </w:rPr>
        <w:t>Each envelope must include an index of its contents. The pages of the technical and financial offers must be numbered</w:t>
      </w:r>
      <w:r w:rsidR="00E723E2" w:rsidRPr="00E723E2">
        <w:rPr>
          <w:sz w:val="22"/>
          <w:szCs w:val="22"/>
        </w:rPr>
        <w:t>.</w:t>
      </w:r>
    </w:p>
    <w:p w:rsidR="003436FE" w:rsidRPr="002B370E" w:rsidRDefault="003436FE" w:rsidP="003436FE">
      <w:pPr>
        <w:spacing w:before="120" w:after="120"/>
        <w:jc w:val="both"/>
        <w:rPr>
          <w:sz w:val="22"/>
          <w:szCs w:val="22"/>
        </w:rPr>
      </w:pP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BA4FCD" w:rsidRPr="00E723E2" w:rsidRDefault="00BA4FCD" w:rsidP="00BA4FCD">
      <w:pPr>
        <w:spacing w:before="120" w:after="120"/>
        <w:jc w:val="both"/>
        <w:rPr>
          <w:sz w:val="22"/>
          <w:szCs w:val="22"/>
        </w:rPr>
      </w:pPr>
      <w:r w:rsidRPr="00E723E2">
        <w:rPr>
          <w:sz w:val="22"/>
          <w:szCs w:val="22"/>
        </w:rPr>
        <w:t>Tenderers may amend or withdraw their tenders by written notification prior to the deadline for submitting tenders. Tenders may not be amended after this deadline.</w:t>
      </w:r>
    </w:p>
    <w:p w:rsidR="00BA4FCD" w:rsidRPr="002B370E" w:rsidRDefault="00BA4FCD" w:rsidP="00BA4FCD">
      <w:pPr>
        <w:spacing w:before="120" w:after="120"/>
        <w:jc w:val="both"/>
        <w:rPr>
          <w:sz w:val="22"/>
          <w:szCs w:val="22"/>
        </w:rPr>
      </w:pPr>
      <w:r w:rsidRPr="00E723E2">
        <w:rPr>
          <w:sz w:val="22"/>
          <w:szCs w:val="22"/>
        </w:rPr>
        <w:t xml:space="preserve">Any such notification of amendment or withdrawal must be prepared and submitted in accordance with clause </w:t>
      </w:r>
      <w:fldSimple w:instr=" REF _Ref499982672 \r \h  \* MERGEFORMAT ">
        <w:r w:rsidRPr="00E723E2">
          <w:rPr>
            <w:sz w:val="22"/>
            <w:szCs w:val="22"/>
          </w:rPr>
          <w:t>8</w:t>
        </w:r>
      </w:fldSimple>
      <w:r w:rsidRPr="00E723E2">
        <w:rPr>
          <w:sz w:val="22"/>
          <w:szCs w:val="22"/>
        </w:rPr>
        <w:t>. The outer envelope (and the relevant inner envelope) must be marked ‘Amendment’ or ‘Withdrawal’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w:t>
      </w:r>
      <w:r w:rsidRPr="002B370E">
        <w:rPr>
          <w:sz w:val="22"/>
          <w:szCs w:val="22"/>
        </w:rPr>
        <w:lastRenderedPageBreak/>
        <w:t xml:space="preserve">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rsidR="00BA4FCD" w:rsidRPr="00294800" w:rsidRDefault="00BA4FCD" w:rsidP="00BA4FCD">
      <w:pPr>
        <w:spacing w:before="120" w:after="120"/>
        <w:jc w:val="both"/>
        <w:rPr>
          <w:sz w:val="22"/>
          <w:szCs w:val="22"/>
        </w:rPr>
      </w:pPr>
      <w:r w:rsidRPr="00E723E2">
        <w:rPr>
          <w:sz w:val="22"/>
          <w:szCs w:val="22"/>
        </w:rPr>
        <w:t>No interviews are foreseen.</w:t>
      </w:r>
      <w:r w:rsidR="00E723E2">
        <w:rPr>
          <w:sz w:val="22"/>
          <w:szCs w:val="22"/>
        </w:rPr>
        <w:t xml:space="preserve"> </w:t>
      </w:r>
    </w:p>
    <w:p w:rsidR="00BA4FCD" w:rsidRPr="002B370E" w:rsidRDefault="00BA4FCD" w:rsidP="003436FE">
      <w:pPr>
        <w:spacing w:before="120" w:after="120"/>
        <w:jc w:val="both"/>
        <w:rPr>
          <w:sz w:val="22"/>
          <w:szCs w:val="22"/>
        </w:rPr>
      </w:pPr>
    </w:p>
    <w:p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rsidR="00A76872" w:rsidRDefault="00A76872" w:rsidP="00A76872">
      <w:pPr>
        <w:spacing w:before="120" w:after="120"/>
        <w:jc w:val="both"/>
        <w:rPr>
          <w:sz w:val="22"/>
          <w:szCs w:val="22"/>
        </w:rPr>
      </w:pPr>
      <w:r w:rsidRPr="00E723E2">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rsidR="00E85BF7" w:rsidRPr="002B370E" w:rsidRDefault="00E85BF7" w:rsidP="00A76872">
      <w:pPr>
        <w:spacing w:before="120" w:after="120"/>
        <w:jc w:val="both"/>
        <w:rPr>
          <w:sz w:val="22"/>
          <w:szCs w:val="22"/>
        </w:rPr>
      </w:pPr>
      <w:r w:rsidRPr="00CD253A">
        <w:rPr>
          <w:sz w:val="22"/>
          <w:szCs w:val="22"/>
        </w:rPr>
        <w:t>In case when the offers are submitted in national currencies, the exchange rate to be used during financial compliance with available budget (financial evaluation), shall be InforEuro exchange rate for the month when the tender is launched.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E723E2">
        <w:rPr>
          <w:sz w:val="22"/>
          <w:szCs w:val="22"/>
        </w:rPr>
        <w:t xml:space="preserve"> </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sidR="00E723E2">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In particular and in accordance with the applicable basic act, tenderers and </w:t>
      </w:r>
      <w:r w:rsidRPr="00121005">
        <w:rPr>
          <w:sz w:val="22"/>
          <w:szCs w:val="22"/>
        </w:rPr>
        <w:lastRenderedPageBreak/>
        <w:t>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3436FE">
      <w:pPr>
        <w:spacing w:before="120" w:after="120"/>
        <w:ind w:left="567" w:hanging="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3436FE">
      <w:pPr>
        <w:spacing w:before="120" w:after="120"/>
        <w:ind w:left="567" w:hanging="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2A3468">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E723E2" w:rsidRDefault="00A76872" w:rsidP="003436FE">
      <w:pPr>
        <w:keepNext/>
        <w:spacing w:before="120" w:after="120"/>
        <w:jc w:val="both"/>
        <w:rPr>
          <w:sz w:val="22"/>
          <w:szCs w:val="22"/>
        </w:rPr>
      </w:pPr>
      <w:r w:rsidRPr="00E723E2">
        <w:rPr>
          <w:sz w:val="22"/>
          <w:szCs w:val="22"/>
        </w:rPr>
        <w:t xml:space="preserve">Tenderers will be notified of the outcome of this procurement procedure in writing.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00E723E2">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E723E2">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E723E2">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rsidR="00A76872" w:rsidRPr="002B370E" w:rsidRDefault="00A76872" w:rsidP="003436FE">
      <w:pPr>
        <w:pStyle w:val="BodyText2"/>
        <w:tabs>
          <w:tab w:val="clear" w:pos="567"/>
          <w:tab w:val="left" w:pos="0"/>
          <w:tab w:val="left" w:pos="630"/>
        </w:tabs>
        <w:spacing w:before="120" w:after="120"/>
        <w:rPr>
          <w:sz w:val="22"/>
          <w:szCs w:val="22"/>
        </w:rPr>
      </w:pPr>
      <w:r w:rsidRPr="00E85BF7">
        <w:rPr>
          <w:sz w:val="22"/>
          <w:szCs w:val="22"/>
        </w:rPr>
        <w:t>If the tender procedure is cancelled before the outer envelope of any tender has been opened, the unopened and sealed envelopes will be returned to the tenderers.</w:t>
      </w:r>
      <w:r w:rsidR="00E85BF7">
        <w:rPr>
          <w:sz w:val="22"/>
          <w:szCs w:val="22"/>
        </w:rPr>
        <w:t xml:space="preserve"> </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E85BF7">
        <w:rPr>
          <w:sz w:val="22"/>
          <w:szCs w:val="22"/>
        </w:rPr>
        <w:t xml:space="preserve"> </w:t>
      </w:r>
      <w:r w:rsidRPr="002B370E">
        <w:rPr>
          <w:sz w:val="22"/>
          <w:szCs w:val="22"/>
        </w:rPr>
        <w:t>irregularities</w:t>
      </w:r>
      <w:r w:rsidR="00E85BF7">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E85BF7">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85BF7" w:rsidRPr="005B1DD2" w:rsidRDefault="00E85BF7" w:rsidP="00E85BF7">
      <w:pPr>
        <w:spacing w:before="120"/>
        <w:jc w:val="both"/>
        <w:rPr>
          <w:sz w:val="22"/>
          <w:szCs w:val="22"/>
        </w:rPr>
      </w:pPr>
      <w:r w:rsidRPr="005B1DD2">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85BF7" w:rsidRPr="005B1DD2" w:rsidRDefault="00E85BF7" w:rsidP="00E85BF7">
      <w:pPr>
        <w:spacing w:before="120"/>
        <w:jc w:val="both"/>
        <w:rPr>
          <w:sz w:val="22"/>
          <w:szCs w:val="22"/>
        </w:rPr>
      </w:pPr>
      <w:r w:rsidRPr="005B1DD2">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E85BF7" w:rsidRPr="005B1DD2" w:rsidRDefault="00E85BF7" w:rsidP="00E85BF7">
      <w:pPr>
        <w:spacing w:before="120"/>
        <w:jc w:val="both"/>
        <w:rPr>
          <w:sz w:val="22"/>
          <w:szCs w:val="22"/>
        </w:rPr>
      </w:pPr>
      <w:r w:rsidRPr="005B1DD2">
        <w:rPr>
          <w:sz w:val="22"/>
          <w:szCs w:val="22"/>
        </w:rPr>
        <w:t>Details concerning processing of your personal data by the Commission are available on the privacy statement at:</w:t>
      </w:r>
    </w:p>
    <w:p w:rsidR="00E85BF7" w:rsidRPr="005B1DD2" w:rsidRDefault="000015A8" w:rsidP="00E85BF7">
      <w:pPr>
        <w:ind w:left="720"/>
        <w:rPr>
          <w:color w:val="1F497D"/>
          <w:sz w:val="22"/>
          <w:szCs w:val="22"/>
        </w:rPr>
      </w:pPr>
      <w:hyperlink r:id="rId15" w:anchor="Annexes-AnnexesA(Ch.2):General" w:history="1">
        <w:r w:rsidR="00E85BF7" w:rsidRPr="00382DFF">
          <w:rPr>
            <w:rStyle w:val="Hyperlink"/>
            <w:sz w:val="22"/>
            <w:szCs w:val="22"/>
          </w:rPr>
          <w:t>https://wikis.ec.europa.eu/display/ExactExternalWiki/Annexes#Annexes-AnnexesA(Ch.2):General</w:t>
        </w:r>
      </w:hyperlink>
      <w:r w:rsidR="00E85BF7" w:rsidRPr="005B1DD2">
        <w:rPr>
          <w:color w:val="1F497D"/>
          <w:sz w:val="22"/>
          <w:szCs w:val="22"/>
        </w:rPr>
        <w:t> </w:t>
      </w:r>
    </w:p>
    <w:p w:rsidR="00E85BF7" w:rsidRPr="005B1DD2" w:rsidRDefault="00E85BF7" w:rsidP="00E85BF7">
      <w:pPr>
        <w:ind w:left="720"/>
        <w:rPr>
          <w:sz w:val="22"/>
          <w:szCs w:val="22"/>
        </w:rPr>
      </w:pPr>
    </w:p>
    <w:p w:rsidR="00EB1484" w:rsidRPr="00FF1FE0" w:rsidRDefault="00E85BF7" w:rsidP="00E85BF7">
      <w:pPr>
        <w:jc w:val="both"/>
        <w:rPr>
          <w:sz w:val="22"/>
          <w:szCs w:val="22"/>
        </w:rPr>
      </w:pPr>
      <w:r w:rsidRPr="005B1DD2">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E85BF7">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00E85BF7">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402" w:rsidRDefault="00F97402">
      <w:r>
        <w:separator/>
      </w:r>
    </w:p>
  </w:endnote>
  <w:endnote w:type="continuationSeparator" w:id="1">
    <w:p w:rsidR="00F97402" w:rsidRDefault="00F974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Default="000015A8">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0015A8" w:rsidRPr="00A94AD3">
      <w:rPr>
        <w:rStyle w:val="PageNumber"/>
        <w:sz w:val="18"/>
        <w:szCs w:val="18"/>
      </w:rPr>
      <w:fldChar w:fldCharType="begin"/>
    </w:r>
    <w:r w:rsidR="00C06F58" w:rsidRPr="00A94AD3">
      <w:rPr>
        <w:rStyle w:val="PageNumber"/>
        <w:sz w:val="18"/>
        <w:szCs w:val="18"/>
      </w:rPr>
      <w:instrText xml:space="preserve"> PAGE </w:instrText>
    </w:r>
    <w:r w:rsidR="000015A8" w:rsidRPr="00A94AD3">
      <w:rPr>
        <w:rStyle w:val="PageNumber"/>
        <w:sz w:val="18"/>
        <w:szCs w:val="18"/>
      </w:rPr>
      <w:fldChar w:fldCharType="separate"/>
    </w:r>
    <w:r w:rsidR="003539F5">
      <w:rPr>
        <w:rStyle w:val="PageNumber"/>
        <w:noProof/>
        <w:sz w:val="18"/>
        <w:szCs w:val="18"/>
      </w:rPr>
      <w:t>10</w:t>
    </w:r>
    <w:r w:rsidR="000015A8" w:rsidRPr="00A94AD3">
      <w:rPr>
        <w:rStyle w:val="PageNumber"/>
        <w:sz w:val="18"/>
        <w:szCs w:val="18"/>
      </w:rPr>
      <w:fldChar w:fldCharType="end"/>
    </w:r>
    <w:r w:rsidR="00C06F58" w:rsidRPr="00A94AD3">
      <w:rPr>
        <w:rStyle w:val="PageNumber"/>
        <w:sz w:val="18"/>
        <w:szCs w:val="18"/>
      </w:rPr>
      <w:t xml:space="preserve"> of </w:t>
    </w:r>
    <w:r w:rsidR="000015A8" w:rsidRPr="00A94AD3">
      <w:rPr>
        <w:rStyle w:val="PageNumber"/>
        <w:sz w:val="18"/>
        <w:szCs w:val="18"/>
      </w:rPr>
      <w:fldChar w:fldCharType="begin"/>
    </w:r>
    <w:r w:rsidR="00C06F58" w:rsidRPr="00A94AD3">
      <w:rPr>
        <w:rStyle w:val="PageNumber"/>
        <w:sz w:val="18"/>
        <w:szCs w:val="18"/>
      </w:rPr>
      <w:instrText xml:space="preserve"> NUMPAGES </w:instrText>
    </w:r>
    <w:r w:rsidR="000015A8" w:rsidRPr="00A94AD3">
      <w:rPr>
        <w:rStyle w:val="PageNumber"/>
        <w:sz w:val="18"/>
        <w:szCs w:val="18"/>
      </w:rPr>
      <w:fldChar w:fldCharType="separate"/>
    </w:r>
    <w:r w:rsidR="003539F5">
      <w:rPr>
        <w:rStyle w:val="PageNumber"/>
        <w:noProof/>
        <w:sz w:val="18"/>
        <w:szCs w:val="18"/>
      </w:rPr>
      <w:t>10</w:t>
    </w:r>
    <w:r w:rsidR="000015A8" w:rsidRPr="00A94AD3">
      <w:rPr>
        <w:rStyle w:val="PageNumber"/>
        <w:sz w:val="18"/>
        <w:szCs w:val="18"/>
      </w:rPr>
      <w:fldChar w:fldCharType="end"/>
    </w:r>
  </w:p>
  <w:p w:rsidR="00C06F58" w:rsidRPr="00A94AD3" w:rsidRDefault="000015A8"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0015A8" w:rsidRPr="002B370E">
      <w:rPr>
        <w:rStyle w:val="PageNumber"/>
        <w:sz w:val="18"/>
        <w:szCs w:val="18"/>
      </w:rPr>
      <w:fldChar w:fldCharType="begin"/>
    </w:r>
    <w:r w:rsidR="00C06F58" w:rsidRPr="002B370E">
      <w:rPr>
        <w:rStyle w:val="PageNumber"/>
        <w:sz w:val="18"/>
        <w:szCs w:val="18"/>
      </w:rPr>
      <w:instrText xml:space="preserve"> PAGE </w:instrText>
    </w:r>
    <w:r w:rsidR="000015A8" w:rsidRPr="002B370E">
      <w:rPr>
        <w:rStyle w:val="PageNumber"/>
        <w:sz w:val="18"/>
        <w:szCs w:val="18"/>
      </w:rPr>
      <w:fldChar w:fldCharType="separate"/>
    </w:r>
    <w:r w:rsidR="003539F5">
      <w:rPr>
        <w:rStyle w:val="PageNumber"/>
        <w:noProof/>
        <w:sz w:val="18"/>
        <w:szCs w:val="18"/>
      </w:rPr>
      <w:t>1</w:t>
    </w:r>
    <w:r w:rsidR="000015A8" w:rsidRPr="002B370E">
      <w:rPr>
        <w:rStyle w:val="PageNumber"/>
        <w:sz w:val="18"/>
        <w:szCs w:val="18"/>
      </w:rPr>
      <w:fldChar w:fldCharType="end"/>
    </w:r>
    <w:r w:rsidR="00C06F58" w:rsidRPr="002B370E">
      <w:rPr>
        <w:rStyle w:val="PageNumber"/>
        <w:sz w:val="18"/>
        <w:szCs w:val="18"/>
      </w:rPr>
      <w:t xml:space="preserve"> of </w:t>
    </w:r>
    <w:r w:rsidR="000015A8" w:rsidRPr="002B370E">
      <w:rPr>
        <w:rStyle w:val="PageNumber"/>
        <w:sz w:val="18"/>
        <w:szCs w:val="18"/>
      </w:rPr>
      <w:fldChar w:fldCharType="begin"/>
    </w:r>
    <w:r w:rsidR="00C06F58" w:rsidRPr="002B370E">
      <w:rPr>
        <w:rStyle w:val="PageNumber"/>
        <w:sz w:val="18"/>
        <w:szCs w:val="18"/>
      </w:rPr>
      <w:instrText xml:space="preserve"> NUMPAGES </w:instrText>
    </w:r>
    <w:r w:rsidR="000015A8" w:rsidRPr="002B370E">
      <w:rPr>
        <w:rStyle w:val="PageNumber"/>
        <w:sz w:val="18"/>
        <w:szCs w:val="18"/>
      </w:rPr>
      <w:fldChar w:fldCharType="separate"/>
    </w:r>
    <w:r w:rsidR="003539F5">
      <w:rPr>
        <w:rStyle w:val="PageNumber"/>
        <w:noProof/>
        <w:sz w:val="18"/>
        <w:szCs w:val="18"/>
      </w:rPr>
      <w:t>10</w:t>
    </w:r>
    <w:r w:rsidR="000015A8" w:rsidRPr="002B370E">
      <w:rPr>
        <w:rStyle w:val="PageNumber"/>
        <w:sz w:val="18"/>
        <w:szCs w:val="18"/>
      </w:rPr>
      <w:fldChar w:fldCharType="end"/>
    </w:r>
    <w:bookmarkStart w:id="5" w:name="_Hlt26943623"/>
    <w:bookmarkEnd w:id="5"/>
  </w:p>
  <w:p w:rsidR="00C06F58" w:rsidRPr="002B370E" w:rsidRDefault="000015A8"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402" w:rsidRDefault="00F97402">
      <w:r>
        <w:separator/>
      </w:r>
    </w:p>
  </w:footnote>
  <w:footnote w:type="continuationSeparator" w:id="1">
    <w:p w:rsidR="00F97402" w:rsidRDefault="00F97402">
      <w:r>
        <w:continuationSeparator/>
      </w:r>
    </w:p>
  </w:footnote>
  <w:footnote w:id="2">
    <w:p w:rsidR="0039148A" w:rsidRPr="00077483" w:rsidRDefault="000D135C" w:rsidP="003539F5">
      <w:pPr>
        <w:spacing w:beforeLines="120" w:afterLines="60"/>
        <w:ind w:left="425"/>
        <w:contextualSpacing/>
        <w:jc w:val="both"/>
        <w:rPr>
          <w:lang w:val="en-IE"/>
        </w:rPr>
      </w:pPr>
      <w:r>
        <w:rPr>
          <w:rStyle w:val="FootnoteReference"/>
        </w:rPr>
        <w:footnoteRef/>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rsidR="000D135C" w:rsidRPr="00077483" w:rsidRDefault="000D135C" w:rsidP="00AE2ECB">
      <w:pPr>
        <w:pStyle w:val="FootnoteText"/>
        <w:rPr>
          <w:lang w:val="en-IE"/>
        </w:rPr>
      </w:pPr>
    </w:p>
  </w:footnote>
  <w:footnote w:id="3">
    <w:p w:rsidR="00E240F2" w:rsidRPr="001352B5" w:rsidRDefault="00E240F2" w:rsidP="00AE2ECB">
      <w:pPr>
        <w:pStyle w:val="FootnoteText"/>
      </w:pPr>
      <w:r>
        <w:rPr>
          <w:rStyle w:val="FootnoteReference"/>
        </w:rPr>
        <w:footnoteRef/>
      </w:r>
      <w:r w:rsidRPr="00695F78">
        <w:t>It is recommended to use registered mail in case the postmark would not be readable.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3F" w:rsidRDefault="00F93E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E3F" w:rsidRDefault="00F93E3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nsid w:val="0D8C5ACD"/>
    <w:multiLevelType w:val="singleLevel"/>
    <w:tmpl w:val="EF5E9ED0"/>
    <w:lvl w:ilvl="0">
      <w:start w:val="4"/>
      <w:numFmt w:val="decimal"/>
      <w:lvlText w:val="%1."/>
      <w:lvlJc w:val="left"/>
      <w:pPr>
        <w:tabs>
          <w:tab w:val="num" w:pos="360"/>
        </w:tabs>
        <w:ind w:left="360" w:hanging="360"/>
      </w:pPr>
    </w:lvl>
  </w:abstractNum>
  <w:abstractNum w:abstractNumId="5">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nsid w:val="15B03B67"/>
    <w:multiLevelType w:val="singleLevel"/>
    <w:tmpl w:val="04090017"/>
    <w:lvl w:ilvl="0">
      <w:start w:val="1"/>
      <w:numFmt w:val="lowerLetter"/>
      <w:lvlText w:val="%1)"/>
      <w:lvlJc w:val="left"/>
      <w:pPr>
        <w:tabs>
          <w:tab w:val="num" w:pos="360"/>
        </w:tabs>
        <w:ind w:left="360" w:hanging="360"/>
      </w:pPr>
    </w:lvl>
  </w:abstractNum>
  <w:abstractNum w:abstractNumId="8">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77944E6"/>
    <w:multiLevelType w:val="singleLevel"/>
    <w:tmpl w:val="0809000F"/>
    <w:lvl w:ilvl="0">
      <w:start w:val="1"/>
      <w:numFmt w:val="decimal"/>
      <w:lvlText w:val="%1."/>
      <w:lvlJc w:val="left"/>
      <w:pPr>
        <w:tabs>
          <w:tab w:val="num" w:pos="360"/>
        </w:tabs>
        <w:ind w:left="360" w:hanging="360"/>
      </w:pPr>
    </w:lvl>
  </w:abstractNum>
  <w:abstractNum w:abstractNumId="1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nsid w:val="1D28496A"/>
    <w:multiLevelType w:val="singleLevel"/>
    <w:tmpl w:val="0809000F"/>
    <w:lvl w:ilvl="0">
      <w:start w:val="1"/>
      <w:numFmt w:val="decimal"/>
      <w:lvlText w:val="%1."/>
      <w:lvlJc w:val="left"/>
      <w:pPr>
        <w:tabs>
          <w:tab w:val="num" w:pos="360"/>
        </w:tabs>
        <w:ind w:left="360" w:hanging="360"/>
      </w:pPr>
    </w:lvl>
  </w:abstractNum>
  <w:abstractNum w:abstractNumId="12">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nsid w:val="2C1143DB"/>
    <w:multiLevelType w:val="singleLevel"/>
    <w:tmpl w:val="A88E0254"/>
    <w:lvl w:ilvl="0">
      <w:start w:val="1"/>
      <w:numFmt w:val="lowerLetter"/>
      <w:lvlText w:val="%1)"/>
      <w:lvlJc w:val="left"/>
      <w:pPr>
        <w:tabs>
          <w:tab w:val="num" w:pos="360"/>
        </w:tabs>
        <w:ind w:left="360" w:hanging="360"/>
      </w:pPr>
    </w:lvl>
  </w:abstractNum>
  <w:abstractNum w:abstractNumId="18">
    <w:nsid w:val="308F1E72"/>
    <w:multiLevelType w:val="singleLevel"/>
    <w:tmpl w:val="04090017"/>
    <w:lvl w:ilvl="0">
      <w:start w:val="1"/>
      <w:numFmt w:val="lowerLetter"/>
      <w:lvlText w:val="%1)"/>
      <w:lvlJc w:val="left"/>
      <w:pPr>
        <w:tabs>
          <w:tab w:val="num" w:pos="360"/>
        </w:tabs>
        <w:ind w:left="360" w:hanging="360"/>
      </w:pPr>
    </w:lvl>
  </w:abstractNum>
  <w:abstractNum w:abstractNumId="19">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nsid w:val="476F2497"/>
    <w:multiLevelType w:val="singleLevel"/>
    <w:tmpl w:val="C0E47794"/>
    <w:lvl w:ilvl="0">
      <w:start w:val="9"/>
      <w:numFmt w:val="lowerLetter"/>
      <w:lvlText w:val="%1)"/>
      <w:lvlJc w:val="left"/>
      <w:pPr>
        <w:tabs>
          <w:tab w:val="num" w:pos="360"/>
        </w:tabs>
        <w:ind w:left="360" w:hanging="360"/>
      </w:pPr>
    </w:lvl>
  </w:abstractNum>
  <w:abstractNum w:abstractNumId="29">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nsid w:val="6CC52008"/>
    <w:multiLevelType w:val="singleLevel"/>
    <w:tmpl w:val="0809000F"/>
    <w:lvl w:ilvl="0">
      <w:start w:val="1"/>
      <w:numFmt w:val="decimal"/>
      <w:lvlText w:val="%1."/>
      <w:lvlJc w:val="left"/>
      <w:pPr>
        <w:tabs>
          <w:tab w:val="num" w:pos="360"/>
        </w:tabs>
        <w:ind w:left="360" w:hanging="360"/>
      </w:pPr>
    </w:lvl>
  </w:abstractNum>
  <w:abstractNum w:abstractNumId="4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nsid w:val="72934CD2"/>
    <w:multiLevelType w:val="singleLevel"/>
    <w:tmpl w:val="0409000F"/>
    <w:lvl w:ilvl="0">
      <w:start w:val="1"/>
      <w:numFmt w:val="decimal"/>
      <w:lvlText w:val="%1."/>
      <w:lvlJc w:val="left"/>
      <w:pPr>
        <w:tabs>
          <w:tab w:val="num" w:pos="360"/>
        </w:tabs>
        <w:ind w:left="360" w:hanging="360"/>
      </w:pPr>
    </w:lvl>
  </w:abstractNum>
  <w:abstractNum w:abstractNumId="42">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9"/>
  </w:num>
  <w:num w:numId="6">
    <w:abstractNumId w:val="11"/>
  </w:num>
  <w:num w:numId="7">
    <w:abstractNumId w:val="13"/>
  </w:num>
  <w:num w:numId="8">
    <w:abstractNumId w:val="10"/>
  </w:num>
  <w:num w:numId="9">
    <w:abstractNumId w:val="3"/>
  </w:num>
  <w:num w:numId="10">
    <w:abstractNumId w:val="27"/>
  </w:num>
  <w:num w:numId="11">
    <w:abstractNumId w:val="46"/>
  </w:num>
  <w:num w:numId="12">
    <w:abstractNumId w:val="16"/>
  </w:num>
  <w:num w:numId="13">
    <w:abstractNumId w:val="2"/>
  </w:num>
  <w:num w:numId="14">
    <w:abstractNumId w:val="12"/>
  </w:num>
  <w:num w:numId="15">
    <w:abstractNumId w:val="34"/>
  </w:num>
  <w:num w:numId="16">
    <w:abstractNumId w:val="5"/>
  </w:num>
  <w:num w:numId="17">
    <w:abstractNumId w:val="23"/>
  </w:num>
  <w:num w:numId="18">
    <w:abstractNumId w:val="2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8"/>
  </w:num>
  <w:num w:numId="22">
    <w:abstractNumId w:val="4"/>
  </w:num>
  <w:num w:numId="23">
    <w:abstractNumId w:val="41"/>
  </w:num>
  <w:num w:numId="24">
    <w:abstractNumId w:val="37"/>
  </w:num>
  <w:num w:numId="25">
    <w:abstractNumId w:val="15"/>
  </w:num>
  <w:num w:numId="26">
    <w:abstractNumId w:val="38"/>
  </w:num>
  <w:num w:numId="27">
    <w:abstractNumId w:val="17"/>
  </w:num>
  <w:num w:numId="28">
    <w:abstractNumId w:val="29"/>
  </w:num>
  <w:num w:numId="29">
    <w:abstractNumId w:val="18"/>
  </w:num>
  <w:num w:numId="30">
    <w:abstractNumId w:val="42"/>
  </w:num>
  <w:num w:numId="31">
    <w:abstractNumId w:val="19"/>
  </w:num>
  <w:num w:numId="32">
    <w:abstractNumId w:val="47"/>
  </w:num>
  <w:num w:numId="33">
    <w:abstractNumId w:val="35"/>
  </w:num>
  <w:num w:numId="34">
    <w:abstractNumId w:val="22"/>
  </w:num>
  <w:num w:numId="35">
    <w:abstractNumId w:val="21"/>
  </w:num>
  <w:num w:numId="36">
    <w:abstractNumId w:val="32"/>
  </w:num>
  <w:num w:numId="37">
    <w:abstractNumId w:val="36"/>
  </w:num>
  <w:num w:numId="38">
    <w:abstractNumId w:val="45"/>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3"/>
  </w:num>
  <w:num w:numId="41">
    <w:abstractNumId w:val="14"/>
  </w:num>
  <w:num w:numId="42">
    <w:abstractNumId w:val="26"/>
  </w:num>
  <w:num w:numId="43">
    <w:abstractNumId w:val="8"/>
  </w:num>
  <w:num w:numId="44">
    <w:abstractNumId w:val="44"/>
  </w:num>
  <w:num w:numId="45">
    <w:abstractNumId w:val="20"/>
  </w:num>
  <w:num w:numId="46">
    <w:abstractNumId w:val="48"/>
  </w:num>
  <w:num w:numId="47">
    <w:abstractNumId w:val="43"/>
  </w:num>
  <w:num w:numId="48">
    <w:abstractNumId w:val="1"/>
  </w:num>
  <w:num w:numId="49">
    <w:abstractNumId w:val="31"/>
  </w:num>
  <w:num w:numId="5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721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D550F2"/>
    <w:rsid w:val="000015A8"/>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D544B"/>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06DF2"/>
    <w:rsid w:val="002157AA"/>
    <w:rsid w:val="00216E18"/>
    <w:rsid w:val="0021784A"/>
    <w:rsid w:val="0022643A"/>
    <w:rsid w:val="00226F79"/>
    <w:rsid w:val="002302FA"/>
    <w:rsid w:val="0023505C"/>
    <w:rsid w:val="00235253"/>
    <w:rsid w:val="00237279"/>
    <w:rsid w:val="00245C38"/>
    <w:rsid w:val="00250B09"/>
    <w:rsid w:val="00264E26"/>
    <w:rsid w:val="00270AC9"/>
    <w:rsid w:val="00271ED1"/>
    <w:rsid w:val="00273362"/>
    <w:rsid w:val="00284D11"/>
    <w:rsid w:val="00290ACC"/>
    <w:rsid w:val="002921F7"/>
    <w:rsid w:val="00294800"/>
    <w:rsid w:val="002A1587"/>
    <w:rsid w:val="002A3468"/>
    <w:rsid w:val="002B0E84"/>
    <w:rsid w:val="002B5D51"/>
    <w:rsid w:val="002B75E8"/>
    <w:rsid w:val="002C0FDD"/>
    <w:rsid w:val="002C2852"/>
    <w:rsid w:val="002F1241"/>
    <w:rsid w:val="002F2AB1"/>
    <w:rsid w:val="002F6273"/>
    <w:rsid w:val="0030208E"/>
    <w:rsid w:val="003121C6"/>
    <w:rsid w:val="003436FE"/>
    <w:rsid w:val="0034417A"/>
    <w:rsid w:val="003539F5"/>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775C7"/>
    <w:rsid w:val="0048664A"/>
    <w:rsid w:val="00491B4A"/>
    <w:rsid w:val="00493F98"/>
    <w:rsid w:val="00495144"/>
    <w:rsid w:val="00496641"/>
    <w:rsid w:val="00497FEF"/>
    <w:rsid w:val="004A544F"/>
    <w:rsid w:val="004B0FAE"/>
    <w:rsid w:val="004B4C09"/>
    <w:rsid w:val="004D0FE4"/>
    <w:rsid w:val="004D2399"/>
    <w:rsid w:val="004D7FC9"/>
    <w:rsid w:val="004E248D"/>
    <w:rsid w:val="004F088B"/>
    <w:rsid w:val="0050626C"/>
    <w:rsid w:val="005147FC"/>
    <w:rsid w:val="00517439"/>
    <w:rsid w:val="0052073A"/>
    <w:rsid w:val="00523E60"/>
    <w:rsid w:val="00526546"/>
    <w:rsid w:val="00543D27"/>
    <w:rsid w:val="00545A56"/>
    <w:rsid w:val="00550AC9"/>
    <w:rsid w:val="005510F3"/>
    <w:rsid w:val="0056210A"/>
    <w:rsid w:val="0056414B"/>
    <w:rsid w:val="0057362C"/>
    <w:rsid w:val="00574DD1"/>
    <w:rsid w:val="00575ECB"/>
    <w:rsid w:val="00577681"/>
    <w:rsid w:val="00580D69"/>
    <w:rsid w:val="00582292"/>
    <w:rsid w:val="005834A6"/>
    <w:rsid w:val="00590377"/>
    <w:rsid w:val="0059570B"/>
    <w:rsid w:val="005B2947"/>
    <w:rsid w:val="005B3F59"/>
    <w:rsid w:val="005C1E9E"/>
    <w:rsid w:val="005C374B"/>
    <w:rsid w:val="005C44AA"/>
    <w:rsid w:val="005D1583"/>
    <w:rsid w:val="005D2BA9"/>
    <w:rsid w:val="005D3455"/>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150"/>
    <w:rsid w:val="006B373C"/>
    <w:rsid w:val="006C3D17"/>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8480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581B"/>
    <w:rsid w:val="00870B5F"/>
    <w:rsid w:val="008851E7"/>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2746"/>
    <w:rsid w:val="009436A4"/>
    <w:rsid w:val="00951510"/>
    <w:rsid w:val="00957CA3"/>
    <w:rsid w:val="00965C99"/>
    <w:rsid w:val="00975C3C"/>
    <w:rsid w:val="00981A03"/>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A31E1"/>
    <w:rsid w:val="00AB28DE"/>
    <w:rsid w:val="00AB326E"/>
    <w:rsid w:val="00AB5C71"/>
    <w:rsid w:val="00AB7549"/>
    <w:rsid w:val="00AC19CD"/>
    <w:rsid w:val="00AC5E60"/>
    <w:rsid w:val="00AD0F28"/>
    <w:rsid w:val="00AD2FEE"/>
    <w:rsid w:val="00AD6A02"/>
    <w:rsid w:val="00AE2ECB"/>
    <w:rsid w:val="00AF6806"/>
    <w:rsid w:val="00B2110A"/>
    <w:rsid w:val="00B21495"/>
    <w:rsid w:val="00B215EE"/>
    <w:rsid w:val="00B2430B"/>
    <w:rsid w:val="00B25CCF"/>
    <w:rsid w:val="00B36721"/>
    <w:rsid w:val="00B370D2"/>
    <w:rsid w:val="00B45C9F"/>
    <w:rsid w:val="00B4697A"/>
    <w:rsid w:val="00B5592A"/>
    <w:rsid w:val="00B62939"/>
    <w:rsid w:val="00B806A1"/>
    <w:rsid w:val="00B82418"/>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3675"/>
    <w:rsid w:val="00C06F58"/>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3383"/>
    <w:rsid w:val="00CE5895"/>
    <w:rsid w:val="00CF2B5B"/>
    <w:rsid w:val="00D17879"/>
    <w:rsid w:val="00D26233"/>
    <w:rsid w:val="00D32C37"/>
    <w:rsid w:val="00D4050F"/>
    <w:rsid w:val="00D40E2A"/>
    <w:rsid w:val="00D44374"/>
    <w:rsid w:val="00D475F9"/>
    <w:rsid w:val="00D5088F"/>
    <w:rsid w:val="00D550F2"/>
    <w:rsid w:val="00D60D73"/>
    <w:rsid w:val="00D63250"/>
    <w:rsid w:val="00D66CD2"/>
    <w:rsid w:val="00D71D48"/>
    <w:rsid w:val="00D75BA0"/>
    <w:rsid w:val="00D84C38"/>
    <w:rsid w:val="00D86F6D"/>
    <w:rsid w:val="00D91C6D"/>
    <w:rsid w:val="00D945EC"/>
    <w:rsid w:val="00DA7EF8"/>
    <w:rsid w:val="00DB3975"/>
    <w:rsid w:val="00DB4711"/>
    <w:rsid w:val="00DE1210"/>
    <w:rsid w:val="00DE5160"/>
    <w:rsid w:val="00E031D7"/>
    <w:rsid w:val="00E03510"/>
    <w:rsid w:val="00E07245"/>
    <w:rsid w:val="00E13546"/>
    <w:rsid w:val="00E1767B"/>
    <w:rsid w:val="00E222AD"/>
    <w:rsid w:val="00E2244D"/>
    <w:rsid w:val="00E22E88"/>
    <w:rsid w:val="00E240F2"/>
    <w:rsid w:val="00E33957"/>
    <w:rsid w:val="00E46553"/>
    <w:rsid w:val="00E664BF"/>
    <w:rsid w:val="00E721BE"/>
    <w:rsid w:val="00E723E2"/>
    <w:rsid w:val="00E8191A"/>
    <w:rsid w:val="00E84A51"/>
    <w:rsid w:val="00E85BF7"/>
    <w:rsid w:val="00EA3293"/>
    <w:rsid w:val="00EA439A"/>
    <w:rsid w:val="00EA447A"/>
    <w:rsid w:val="00EA557A"/>
    <w:rsid w:val="00EA6B94"/>
    <w:rsid w:val="00EA7FAC"/>
    <w:rsid w:val="00EB1484"/>
    <w:rsid w:val="00EC2853"/>
    <w:rsid w:val="00EC59C8"/>
    <w:rsid w:val="00ED0499"/>
    <w:rsid w:val="00ED3110"/>
    <w:rsid w:val="00EE5A83"/>
    <w:rsid w:val="00EF11D7"/>
    <w:rsid w:val="00EF67ED"/>
    <w:rsid w:val="00F00530"/>
    <w:rsid w:val="00F11E9B"/>
    <w:rsid w:val="00F16667"/>
    <w:rsid w:val="00F21243"/>
    <w:rsid w:val="00F256F4"/>
    <w:rsid w:val="00F25A3C"/>
    <w:rsid w:val="00F27A8B"/>
    <w:rsid w:val="00F53979"/>
    <w:rsid w:val="00F53E9B"/>
    <w:rsid w:val="00F54298"/>
    <w:rsid w:val="00F625AB"/>
    <w:rsid w:val="00F6666B"/>
    <w:rsid w:val="00F7552A"/>
    <w:rsid w:val="00F80338"/>
    <w:rsid w:val="00F848DA"/>
    <w:rsid w:val="00F93E3F"/>
    <w:rsid w:val="00F97402"/>
    <w:rsid w:val="00FB1046"/>
    <w:rsid w:val="00FD15B8"/>
    <w:rsid w:val="00FD542C"/>
    <w:rsid w:val="00FE0C8B"/>
    <w:rsid w:val="00FE488F"/>
    <w:rsid w:val="00FE58EE"/>
    <w:rsid w:val="00FF1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style>
  <w:style w:type="paragraph" w:styleId="Heading1">
    <w:name w:val="heading 1"/>
    <w:basedOn w:val="Normal"/>
    <w:next w:val="Normal"/>
    <w:qFormat/>
    <w:rsid w:val="00CE3383"/>
    <w:pPr>
      <w:keepNext/>
      <w:spacing w:before="240"/>
      <w:jc w:val="center"/>
      <w:outlineLvl w:val="0"/>
    </w:pPr>
    <w:rPr>
      <w:b/>
      <w:sz w:val="24"/>
      <w:lang w:val="fr-BE"/>
    </w:rPr>
  </w:style>
  <w:style w:type="paragraph" w:styleId="Heading2">
    <w:name w:val="heading 2"/>
    <w:basedOn w:val="Normal"/>
    <w:next w:val="Normal"/>
    <w:qFormat/>
    <w:rsid w:val="00CE3383"/>
    <w:pPr>
      <w:keepNext/>
      <w:tabs>
        <w:tab w:val="left" w:pos="426"/>
      </w:tabs>
      <w:outlineLvl w:val="1"/>
    </w:pPr>
    <w:rPr>
      <w:sz w:val="24"/>
      <w:lang w:val="fr-BE"/>
    </w:rPr>
  </w:style>
  <w:style w:type="paragraph" w:styleId="Heading3">
    <w:name w:val="heading 3"/>
    <w:basedOn w:val="Normal"/>
    <w:next w:val="Normal"/>
    <w:qFormat/>
    <w:rsid w:val="00CE3383"/>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E3383"/>
    <w:pPr>
      <w:jc w:val="center"/>
    </w:pPr>
    <w:rPr>
      <w:b/>
      <w:sz w:val="28"/>
      <w:lang w:val="fr-BE"/>
    </w:rPr>
  </w:style>
  <w:style w:type="paragraph" w:styleId="Subtitle">
    <w:name w:val="Subtitle"/>
    <w:basedOn w:val="Normal"/>
    <w:qFormat/>
    <w:rsid w:val="00CE3383"/>
    <w:pPr>
      <w:jc w:val="center"/>
    </w:pPr>
    <w:rPr>
      <w:b/>
      <w:sz w:val="28"/>
      <w:lang w:val="fr-BE"/>
    </w:rPr>
  </w:style>
  <w:style w:type="paragraph" w:styleId="BodyTextIndent">
    <w:name w:val="Body Text Indent"/>
    <w:basedOn w:val="Normal"/>
    <w:rsid w:val="00CE3383"/>
    <w:pPr>
      <w:tabs>
        <w:tab w:val="left" w:pos="567"/>
      </w:tabs>
      <w:spacing w:after="120"/>
      <w:ind w:left="567" w:hanging="567"/>
      <w:jc w:val="both"/>
    </w:pPr>
    <w:rPr>
      <w:sz w:val="24"/>
    </w:rPr>
  </w:style>
  <w:style w:type="paragraph" w:styleId="BodyText">
    <w:name w:val="Body Text"/>
    <w:basedOn w:val="Normal"/>
    <w:link w:val="BodyTextChar"/>
    <w:rsid w:val="00CE3383"/>
    <w:rPr>
      <w:sz w:val="24"/>
    </w:rPr>
  </w:style>
  <w:style w:type="paragraph" w:styleId="BodyTextIndent2">
    <w:name w:val="Body Text Indent 2"/>
    <w:basedOn w:val="Normal"/>
    <w:rsid w:val="00CE3383"/>
    <w:pPr>
      <w:tabs>
        <w:tab w:val="num" w:pos="567"/>
        <w:tab w:val="num" w:pos="2160"/>
      </w:tabs>
      <w:spacing w:after="240"/>
      <w:ind w:left="567" w:hanging="567"/>
      <w:jc w:val="both"/>
    </w:pPr>
    <w:rPr>
      <w:sz w:val="24"/>
      <w:u w:val="single"/>
    </w:rPr>
  </w:style>
  <w:style w:type="paragraph" w:styleId="BodyTextIndent3">
    <w:name w:val="Body Text Indent 3"/>
    <w:basedOn w:val="Normal"/>
    <w:rsid w:val="00CE3383"/>
    <w:pPr>
      <w:tabs>
        <w:tab w:val="left" w:pos="1276"/>
      </w:tabs>
      <w:spacing w:after="120"/>
      <w:ind w:left="1276" w:hanging="425"/>
      <w:jc w:val="both"/>
    </w:pPr>
    <w:rPr>
      <w:sz w:val="24"/>
    </w:rPr>
  </w:style>
  <w:style w:type="paragraph" w:styleId="BodyText2">
    <w:name w:val="Body Text 2"/>
    <w:basedOn w:val="Normal"/>
    <w:link w:val="BodyText2Char"/>
    <w:rsid w:val="00CE3383"/>
    <w:pPr>
      <w:tabs>
        <w:tab w:val="num" w:pos="567"/>
      </w:tabs>
      <w:jc w:val="both"/>
    </w:pPr>
    <w:rPr>
      <w:sz w:val="24"/>
    </w:rPr>
  </w:style>
  <w:style w:type="paragraph" w:customStyle="1" w:styleId="Text3">
    <w:name w:val="Text 3"/>
    <w:basedOn w:val="Normal"/>
    <w:rsid w:val="00CE3383"/>
    <w:pPr>
      <w:tabs>
        <w:tab w:val="left" w:pos="2302"/>
      </w:tabs>
      <w:spacing w:after="240"/>
      <w:ind w:left="1202"/>
      <w:jc w:val="both"/>
    </w:pPr>
    <w:rPr>
      <w:sz w:val="24"/>
    </w:rPr>
  </w:style>
  <w:style w:type="paragraph" w:styleId="Header">
    <w:name w:val="header"/>
    <w:basedOn w:val="Normal"/>
    <w:rsid w:val="00CE3383"/>
    <w:pPr>
      <w:tabs>
        <w:tab w:val="center" w:pos="4320"/>
        <w:tab w:val="right" w:pos="8640"/>
      </w:tabs>
    </w:pPr>
  </w:style>
  <w:style w:type="paragraph" w:styleId="Footer">
    <w:name w:val="footer"/>
    <w:basedOn w:val="Normal"/>
    <w:rsid w:val="00CE3383"/>
    <w:pPr>
      <w:tabs>
        <w:tab w:val="center" w:pos="4320"/>
        <w:tab w:val="right" w:pos="8640"/>
      </w:tabs>
    </w:pPr>
  </w:style>
  <w:style w:type="character" w:styleId="PageNumber">
    <w:name w:val="page number"/>
    <w:basedOn w:val="DefaultParagraphFont"/>
    <w:rsid w:val="00CE3383"/>
  </w:style>
  <w:style w:type="paragraph" w:styleId="BodyText3">
    <w:name w:val="Body Text 3"/>
    <w:basedOn w:val="Normal"/>
    <w:rsid w:val="00CE338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CE3383"/>
    <w:rPr>
      <w:color w:val="0000FF"/>
      <w:u w:val="single"/>
    </w:rPr>
  </w:style>
  <w:style w:type="paragraph" w:customStyle="1" w:styleId="Blockquote">
    <w:name w:val="Blockquote"/>
    <w:basedOn w:val="Normal"/>
    <w:rsid w:val="00CE3383"/>
    <w:pPr>
      <w:widowControl w:val="0"/>
      <w:spacing w:before="100" w:after="100"/>
      <w:ind w:left="360" w:right="360"/>
    </w:pPr>
    <w:rPr>
      <w:snapToGrid w:val="0"/>
      <w:sz w:val="24"/>
      <w:lang w:val="en-US" w:eastAsia="en-US"/>
    </w:rPr>
  </w:style>
  <w:style w:type="character" w:styleId="Emphasis">
    <w:name w:val="Emphasis"/>
    <w:uiPriority w:val="20"/>
    <w:qFormat/>
    <w:rsid w:val="00CE3383"/>
    <w:rPr>
      <w:i/>
    </w:rPr>
  </w:style>
  <w:style w:type="character" w:styleId="Strong">
    <w:name w:val="Strong"/>
    <w:qFormat/>
    <w:rsid w:val="00CE338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r="http://schemas.openxmlformats.org/officeDocument/2006/relationships" xmlns:w="http://schemas.openxmlformats.org/wordprocessingml/2006/main">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rko.vukic@rcrbanat.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3.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4.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10</Pages>
  <Words>4065</Words>
  <Characters>23171</Characters>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2012-09-25T14:41:00Z</cp:lastPrinted>
  <dcterms:created xsi:type="dcterms:W3CDTF">2021-02-15T21:36:00Z</dcterms:created>
  <dcterms:modified xsi:type="dcterms:W3CDTF">2026-01-25T21:10:00Z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